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03" w:rsidRDefault="001F1A03" w:rsidP="001F1A03">
      <w:pPr>
        <w:widowControl w:val="0"/>
        <w:spacing w:before="120"/>
        <w:contextualSpacing/>
        <w:jc w:val="center"/>
        <w:rPr>
          <w:rFonts w:ascii="Times New Roman" w:eastAsia="Times New Roman" w:hAnsi="Times New Roman" w:cs="Times New Roman"/>
          <w:sz w:val="28"/>
          <w:szCs w:val="28"/>
          <w:lang w:eastAsia="ru-RU"/>
        </w:rPr>
      </w:pPr>
      <w:r w:rsidRPr="001F1A03">
        <w:rPr>
          <w:rFonts w:ascii="Times New Roman" w:eastAsia="Times New Roman" w:hAnsi="Times New Roman" w:cs="Times New Roman"/>
          <w:sz w:val="28"/>
          <w:szCs w:val="28"/>
          <w:lang w:eastAsia="ru-RU"/>
        </w:rPr>
        <w:t xml:space="preserve">Министерство образования и науки Пермского края </w:t>
      </w:r>
    </w:p>
    <w:p w:rsidR="001F1A03" w:rsidRPr="001F1A03" w:rsidRDefault="001F1A03" w:rsidP="001F1A03">
      <w:pPr>
        <w:widowControl w:val="0"/>
        <w:spacing w:before="120"/>
        <w:contextualSpacing/>
        <w:jc w:val="center"/>
        <w:rPr>
          <w:rFonts w:ascii="Times New Roman" w:eastAsia="Times New Roman" w:hAnsi="Times New Roman" w:cs="Times New Roman"/>
          <w:sz w:val="28"/>
          <w:szCs w:val="28"/>
          <w:lang w:eastAsia="ru-RU"/>
        </w:rPr>
      </w:pPr>
      <w:r w:rsidRPr="001F1A03">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«Чусовской индустриальный техникум» </w:t>
      </w: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P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Pr>
          <w:rFonts w:ascii="Times New Roman" w:eastAsia="Times New Roman" w:hAnsi="Times New Roman" w:cs="Times New Roman"/>
          <w:b/>
          <w:sz w:val="28"/>
          <w:szCs w:val="28"/>
          <w:lang w:val="x-none" w:eastAsia="ru-RU"/>
        </w:rPr>
        <w:t>ПРОГРАММ</w:t>
      </w:r>
      <w:r>
        <w:rPr>
          <w:rFonts w:ascii="Times New Roman" w:eastAsia="Times New Roman" w:hAnsi="Times New Roman" w:cs="Times New Roman"/>
          <w:b/>
          <w:sz w:val="28"/>
          <w:szCs w:val="28"/>
          <w:lang w:eastAsia="ru-RU"/>
        </w:rPr>
        <w:t>Ы</w:t>
      </w:r>
    </w:p>
    <w:p w:rsidR="001F1A03" w:rsidRPr="00491ADA" w:rsidRDefault="001F1A03" w:rsidP="001F1A03">
      <w:pPr>
        <w:widowControl w:val="0"/>
        <w:spacing w:before="120"/>
        <w:contextualSpacing/>
        <w:jc w:val="center"/>
        <w:rPr>
          <w:rFonts w:ascii="Times New Roman" w:eastAsia="Times New Roman" w:hAnsi="Times New Roman" w:cs="Times New Roman"/>
          <w:b/>
          <w:sz w:val="28"/>
          <w:szCs w:val="28"/>
          <w:lang w:val="x-none" w:eastAsia="ru-RU"/>
        </w:rPr>
      </w:pPr>
      <w:r w:rsidRPr="00491ADA">
        <w:rPr>
          <w:rFonts w:ascii="Times New Roman" w:eastAsia="Times New Roman" w:hAnsi="Times New Roman" w:cs="Times New Roman"/>
          <w:b/>
          <w:sz w:val="28"/>
          <w:szCs w:val="28"/>
          <w:lang w:val="x-none" w:eastAsia="ru-RU"/>
        </w:rPr>
        <w:t>государственной итоговой аттестации выпускников,</w:t>
      </w:r>
    </w:p>
    <w:p w:rsidR="001F1A03" w:rsidRPr="00491ADA" w:rsidRDefault="001F1A03" w:rsidP="001F1A03">
      <w:pPr>
        <w:widowControl w:val="0"/>
        <w:spacing w:before="120"/>
        <w:contextualSpacing/>
        <w:jc w:val="center"/>
        <w:rPr>
          <w:rFonts w:ascii="Times New Roman" w:eastAsia="Times New Roman" w:hAnsi="Times New Roman" w:cs="Times New Roman"/>
          <w:b/>
          <w:sz w:val="28"/>
          <w:szCs w:val="28"/>
          <w:lang w:val="x-none" w:eastAsia="ru-RU"/>
        </w:rPr>
      </w:pPr>
      <w:r w:rsidRPr="00491ADA">
        <w:rPr>
          <w:rFonts w:ascii="Times New Roman" w:eastAsia="Times New Roman" w:hAnsi="Times New Roman" w:cs="Times New Roman"/>
          <w:b/>
          <w:sz w:val="28"/>
          <w:szCs w:val="28"/>
          <w:lang w:val="x-none" w:eastAsia="ru-RU"/>
        </w:rPr>
        <w:t>освоивших программу подготовки квалифицированных рабочих</w:t>
      </w:r>
      <w:r w:rsidRPr="00491ADA">
        <w:rPr>
          <w:rFonts w:ascii="Times New Roman" w:eastAsia="Times New Roman" w:hAnsi="Times New Roman" w:cs="Times New Roman"/>
          <w:b/>
          <w:sz w:val="28"/>
          <w:szCs w:val="28"/>
          <w:lang w:eastAsia="ru-RU"/>
        </w:rPr>
        <w:t xml:space="preserve">, </w:t>
      </w:r>
      <w:r w:rsidRPr="00491ADA">
        <w:rPr>
          <w:rFonts w:ascii="Times New Roman" w:eastAsia="Times New Roman" w:hAnsi="Times New Roman" w:cs="Times New Roman"/>
          <w:b/>
          <w:sz w:val="28"/>
          <w:szCs w:val="28"/>
          <w:lang w:val="x-none" w:eastAsia="ru-RU"/>
        </w:rPr>
        <w:t>служащих</w:t>
      </w:r>
    </w:p>
    <w:p w:rsidR="001F1A03" w:rsidRPr="00491ADA" w:rsidRDefault="001F1A03" w:rsidP="001F1A03">
      <w:pPr>
        <w:widowControl w:val="0"/>
        <w:autoSpaceDE w:val="0"/>
        <w:autoSpaceDN w:val="0"/>
        <w:adjustRightInd w:val="0"/>
        <w:jc w:val="center"/>
        <w:rPr>
          <w:rFonts w:ascii="Times New Roman" w:eastAsia="Times New Roman" w:hAnsi="Times New Roman" w:cs="Times New Roman"/>
          <w:sz w:val="28"/>
          <w:szCs w:val="28"/>
        </w:rPr>
      </w:pPr>
      <w:r w:rsidRPr="00491ADA">
        <w:rPr>
          <w:rFonts w:ascii="Times New Roman" w:eastAsia="Times New Roman" w:hAnsi="Times New Roman" w:cs="Times New Roman"/>
          <w:b/>
          <w:sz w:val="28"/>
          <w:szCs w:val="28"/>
          <w:lang w:eastAsia="ru-RU"/>
        </w:rPr>
        <w:t xml:space="preserve">по профессии </w:t>
      </w:r>
      <w:r>
        <w:rPr>
          <w:rFonts w:ascii="Times New Roman" w:eastAsia="Times New Roman" w:hAnsi="Times New Roman" w:cs="Times New Roman"/>
          <w:b/>
          <w:bCs/>
          <w:sz w:val="28"/>
          <w:szCs w:val="28"/>
        </w:rPr>
        <w:t>22.01.11</w:t>
      </w:r>
      <w:r w:rsidRPr="00491AD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Оператор металлургического производства</w:t>
      </w:r>
    </w:p>
    <w:p w:rsidR="001F1A03" w:rsidRPr="00491ADA" w:rsidRDefault="001F1A03" w:rsidP="001F1A03">
      <w:pPr>
        <w:widowControl w:val="0"/>
        <w:spacing w:before="120"/>
        <w:contextualSpacing/>
        <w:jc w:val="center"/>
        <w:rPr>
          <w:rFonts w:ascii="Times New Roman" w:eastAsia="Times New Roman" w:hAnsi="Times New Roman" w:cs="Times New Roman"/>
          <w:b/>
          <w:color w:val="1F497D"/>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Pr="001F1A03" w:rsidRDefault="001F1A03" w:rsidP="001F1A03">
      <w:pPr>
        <w:widowControl w:val="0"/>
        <w:spacing w:before="120"/>
        <w:contextualSpacing/>
        <w:jc w:val="center"/>
        <w:rPr>
          <w:rFonts w:ascii="Times New Roman" w:eastAsia="Times New Roman" w:hAnsi="Times New Roman" w:cs="Times New Roman"/>
          <w:b/>
          <w:sz w:val="28"/>
          <w:szCs w:val="28"/>
          <w:lang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8"/>
          <w:szCs w:val="28"/>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8"/>
          <w:szCs w:val="28"/>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8"/>
          <w:szCs w:val="28"/>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8"/>
          <w:szCs w:val="28"/>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Default="001F1A03" w:rsidP="001F1A03">
      <w:pPr>
        <w:widowControl w:val="0"/>
        <w:spacing w:before="120"/>
        <w:contextualSpacing/>
        <w:jc w:val="center"/>
        <w:rPr>
          <w:rFonts w:ascii="Times New Roman" w:eastAsia="Times New Roman" w:hAnsi="Times New Roman" w:cs="Times New Roman"/>
          <w:b/>
          <w:sz w:val="24"/>
          <w:szCs w:val="24"/>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4"/>
          <w:szCs w:val="24"/>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4"/>
          <w:szCs w:val="24"/>
          <w:lang w:eastAsia="ru-RU"/>
        </w:rPr>
      </w:pPr>
    </w:p>
    <w:p w:rsidR="001F1A03" w:rsidRDefault="001F1A03" w:rsidP="001F1A03">
      <w:pPr>
        <w:widowControl w:val="0"/>
        <w:spacing w:before="120"/>
        <w:contextualSpacing/>
        <w:jc w:val="center"/>
        <w:rPr>
          <w:rFonts w:ascii="Times New Roman" w:eastAsia="Times New Roman" w:hAnsi="Times New Roman" w:cs="Times New Roman"/>
          <w:b/>
          <w:sz w:val="24"/>
          <w:szCs w:val="24"/>
          <w:lang w:eastAsia="ru-RU"/>
        </w:rPr>
      </w:pPr>
    </w:p>
    <w:p w:rsidR="001F1A03" w:rsidRPr="001F1A03" w:rsidRDefault="001F1A03" w:rsidP="001F1A03">
      <w:pPr>
        <w:widowControl w:val="0"/>
        <w:spacing w:before="120"/>
        <w:contextualSpacing/>
        <w:jc w:val="center"/>
        <w:rPr>
          <w:rFonts w:ascii="Times New Roman" w:eastAsia="Times New Roman" w:hAnsi="Times New Roman" w:cs="Times New Roman"/>
          <w:b/>
          <w:sz w:val="24"/>
          <w:szCs w:val="24"/>
          <w:lang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b/>
          <w:sz w:val="24"/>
          <w:szCs w:val="24"/>
          <w:lang w:val="x-none" w:eastAsia="ru-RU"/>
        </w:rPr>
      </w:pPr>
    </w:p>
    <w:p w:rsidR="001F1A03" w:rsidRPr="00491ADA" w:rsidRDefault="001F1A03" w:rsidP="001F1A03">
      <w:pPr>
        <w:widowControl w:val="0"/>
        <w:spacing w:before="120"/>
        <w:contextualSpacing/>
        <w:jc w:val="center"/>
        <w:rPr>
          <w:rFonts w:ascii="Times New Roman" w:eastAsia="Times New Roman" w:hAnsi="Times New Roman" w:cs="Times New Roman"/>
          <w:sz w:val="24"/>
          <w:szCs w:val="24"/>
          <w:lang w:eastAsia="ru-RU"/>
        </w:rPr>
      </w:pPr>
    </w:p>
    <w:p w:rsidR="001F1A03" w:rsidRPr="00491ADA" w:rsidRDefault="001F1A03" w:rsidP="001F1A03">
      <w:pPr>
        <w:widowControl w:val="0"/>
        <w:autoSpaceDE w:val="0"/>
        <w:autoSpaceDN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Чусовой, 2024</w:t>
      </w:r>
    </w:p>
    <w:p w:rsidR="001F1A03" w:rsidRPr="00491ADA" w:rsidRDefault="001F1A03" w:rsidP="001F1A03">
      <w:pPr>
        <w:widowControl w:val="0"/>
        <w:autoSpaceDE w:val="0"/>
        <w:autoSpaceDN w:val="0"/>
        <w:jc w:val="center"/>
        <w:rPr>
          <w:rFonts w:ascii="Times New Roman" w:eastAsia="Times New Roman" w:hAnsi="Times New Roman" w:cs="Times New Roman"/>
          <w:sz w:val="20"/>
        </w:rPr>
        <w:sectPr w:rsidR="001F1A03" w:rsidRPr="00491ADA" w:rsidSect="001F1A03">
          <w:pgSz w:w="11900" w:h="16840"/>
          <w:pgMar w:top="851" w:right="851" w:bottom="851" w:left="1134" w:header="720" w:footer="720" w:gutter="0"/>
          <w:cols w:space="720"/>
        </w:sectPr>
      </w:pPr>
    </w:p>
    <w:p w:rsidR="001F1A03" w:rsidRPr="00491ADA" w:rsidRDefault="001F1A03" w:rsidP="001F1A03">
      <w:pPr>
        <w:widowControl w:val="0"/>
        <w:autoSpaceDE w:val="0"/>
        <w:autoSpaceDN w:val="0"/>
        <w:spacing w:line="266" w:lineRule="exact"/>
        <w:jc w:val="center"/>
        <w:rPr>
          <w:rFonts w:ascii="Trebuchet MS" w:eastAsia="Times New Roman" w:hAnsi="Times New Roman" w:cs="Times New Roman"/>
          <w:sz w:val="23"/>
        </w:rPr>
        <w:sectPr w:rsidR="001F1A03" w:rsidRPr="00491ADA" w:rsidSect="001F1A03">
          <w:type w:val="continuous"/>
          <w:pgSz w:w="11900" w:h="16840"/>
          <w:pgMar w:top="851" w:right="851" w:bottom="851" w:left="1134" w:header="720" w:footer="720" w:gutter="0"/>
          <w:cols w:num="2" w:space="720" w:equalWidth="0">
            <w:col w:w="2189" w:space="40"/>
            <w:col w:w="7686"/>
          </w:cols>
        </w:sectPr>
      </w:pPr>
    </w:p>
    <w:p w:rsidR="001F1A03" w:rsidRPr="00491ADA" w:rsidRDefault="001F1A03" w:rsidP="001F1A03">
      <w:pPr>
        <w:widowControl w:val="0"/>
        <w:autoSpaceDE w:val="0"/>
        <w:autoSpaceDN w:val="0"/>
        <w:rPr>
          <w:rFonts w:ascii="Trebuchet MS" w:eastAsia="Times New Roman" w:hAnsi="Times New Roman" w:cs="Times New Roman"/>
          <w:sz w:val="20"/>
          <w:szCs w:val="28"/>
        </w:rPr>
      </w:pPr>
    </w:p>
    <w:p w:rsidR="001F1A03" w:rsidRPr="00491ADA" w:rsidRDefault="001F1A03" w:rsidP="001F1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eastAsia="Calibri" w:hAnsi="Times New Roman" w:cs="Times New Roman"/>
          <w:kern w:val="1"/>
          <w:sz w:val="24"/>
          <w:szCs w:val="24"/>
          <w:lang w:eastAsia="ar-SA"/>
        </w:rPr>
      </w:pPr>
      <w:r w:rsidRPr="00491ADA">
        <w:rPr>
          <w:rFonts w:ascii="Times New Roman" w:eastAsia="Calibri" w:hAnsi="Times New Roman" w:cs="Times New Roman"/>
          <w:kern w:val="1"/>
          <w:sz w:val="24"/>
          <w:szCs w:val="24"/>
          <w:lang w:eastAsia="ar-SA"/>
        </w:rPr>
        <w:t>Рассмотрено:                                                                                       Утверждаю:</w:t>
      </w:r>
    </w:p>
    <w:p w:rsidR="001F1A03" w:rsidRPr="00491ADA"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Calibri" w:hAnsi="Times New Roman" w:cs="Times New Roman"/>
          <w:kern w:val="1"/>
          <w:sz w:val="24"/>
          <w:szCs w:val="24"/>
          <w:lang w:eastAsia="ar-SA"/>
        </w:rPr>
      </w:pPr>
      <w:r w:rsidRPr="00491ADA">
        <w:rPr>
          <w:rFonts w:ascii="Times New Roman" w:eastAsia="Calibri" w:hAnsi="Times New Roman" w:cs="Times New Roman"/>
          <w:kern w:val="1"/>
          <w:sz w:val="24"/>
          <w:szCs w:val="24"/>
          <w:lang w:eastAsia="ar-SA"/>
        </w:rPr>
        <w:t>на заседании цикловой комиссии                                                     заместитель директора</w:t>
      </w:r>
    </w:p>
    <w:p w:rsidR="001F1A03" w:rsidRPr="00491ADA"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Calibri" w:hAnsi="Times New Roman" w:cs="Times New Roman"/>
          <w:kern w:val="1"/>
          <w:sz w:val="24"/>
          <w:szCs w:val="24"/>
          <w:lang w:eastAsia="ar-SA"/>
        </w:rPr>
      </w:pPr>
      <w:r w:rsidRPr="00491ADA">
        <w:rPr>
          <w:rFonts w:ascii="Times New Roman" w:eastAsia="Calibri" w:hAnsi="Times New Roman" w:cs="Times New Roman"/>
          <w:kern w:val="1"/>
          <w:sz w:val="24"/>
          <w:szCs w:val="24"/>
          <w:lang w:eastAsia="ar-SA"/>
        </w:rPr>
        <w:t xml:space="preserve">Архитектура и строительство                                                           </w:t>
      </w:r>
    </w:p>
    <w:p w:rsidR="001F1A03" w:rsidRPr="00491ADA"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Calibri" w:hAnsi="Times New Roman" w:cs="Times New Roman"/>
          <w:kern w:val="1"/>
          <w:sz w:val="24"/>
          <w:szCs w:val="24"/>
          <w:lang w:eastAsia="ar-SA"/>
        </w:rPr>
      </w:pPr>
      <w:r w:rsidRPr="00491ADA">
        <w:rPr>
          <w:rFonts w:ascii="Times New Roman" w:eastAsia="Calibri" w:hAnsi="Times New Roman" w:cs="Times New Roman"/>
          <w:kern w:val="1"/>
          <w:sz w:val="24"/>
          <w:szCs w:val="24"/>
          <w:lang w:eastAsia="ar-SA"/>
        </w:rPr>
        <w:t>Протокол №___от__________                                                  __________</w:t>
      </w:r>
      <w:proofErr w:type="spellStart"/>
      <w:r w:rsidRPr="00491ADA">
        <w:rPr>
          <w:rFonts w:ascii="Times New Roman" w:eastAsia="Calibri" w:hAnsi="Times New Roman" w:cs="Times New Roman"/>
          <w:kern w:val="1"/>
          <w:sz w:val="24"/>
          <w:szCs w:val="24"/>
          <w:lang w:eastAsia="ar-SA"/>
        </w:rPr>
        <w:t>А.В.Забрудская</w:t>
      </w:r>
      <w:proofErr w:type="spellEnd"/>
    </w:p>
    <w:p w:rsidR="001F1A03" w:rsidRPr="00491ADA"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rPr>
          <w:rFonts w:ascii="Times New Roman" w:eastAsia="Calibri" w:hAnsi="Times New Roman" w:cs="Times New Roman"/>
          <w:kern w:val="1"/>
          <w:sz w:val="24"/>
          <w:szCs w:val="24"/>
          <w:lang w:eastAsia="ar-SA"/>
        </w:rPr>
      </w:pPr>
      <w:r w:rsidRPr="00491ADA">
        <w:rPr>
          <w:rFonts w:ascii="Times New Roman" w:eastAsia="Calibri" w:hAnsi="Times New Roman" w:cs="Times New Roman"/>
          <w:kern w:val="1"/>
          <w:sz w:val="24"/>
          <w:szCs w:val="24"/>
          <w:lang w:eastAsia="ar-SA"/>
        </w:rPr>
        <w:t>_____________</w:t>
      </w:r>
      <w:proofErr w:type="spellStart"/>
      <w:r w:rsidRPr="00491ADA">
        <w:rPr>
          <w:rFonts w:ascii="Times New Roman" w:eastAsia="Calibri" w:hAnsi="Times New Roman" w:cs="Times New Roman"/>
          <w:kern w:val="1"/>
          <w:sz w:val="24"/>
          <w:szCs w:val="24"/>
          <w:lang w:eastAsia="ar-SA"/>
        </w:rPr>
        <w:t>Е.В.Панихина</w:t>
      </w:r>
      <w:proofErr w:type="spellEnd"/>
      <w:r w:rsidRPr="00491ADA">
        <w:rPr>
          <w:rFonts w:ascii="Times New Roman" w:eastAsia="Calibri" w:hAnsi="Times New Roman" w:cs="Times New Roman"/>
          <w:kern w:val="1"/>
          <w:sz w:val="24"/>
          <w:szCs w:val="24"/>
          <w:lang w:eastAsia="ar-SA"/>
        </w:rPr>
        <w:t xml:space="preserve">                                                   « __»___________      202</w:t>
      </w:r>
      <w:r>
        <w:rPr>
          <w:rFonts w:ascii="Times New Roman" w:eastAsia="Calibri" w:hAnsi="Times New Roman" w:cs="Times New Roman"/>
          <w:kern w:val="1"/>
          <w:sz w:val="24"/>
          <w:szCs w:val="24"/>
          <w:lang w:eastAsia="ar-SA"/>
        </w:rPr>
        <w:t>4</w:t>
      </w:r>
      <w:r w:rsidRPr="00491ADA">
        <w:rPr>
          <w:rFonts w:ascii="Times New Roman" w:eastAsia="Calibri" w:hAnsi="Times New Roman" w:cs="Times New Roman"/>
          <w:kern w:val="1"/>
          <w:sz w:val="24"/>
          <w:szCs w:val="24"/>
          <w:lang w:eastAsia="ar-SA"/>
        </w:rPr>
        <w:t>г</w:t>
      </w:r>
    </w:p>
    <w:p w:rsidR="001F1A03" w:rsidRPr="00491ADA" w:rsidRDefault="001F1A03" w:rsidP="001F1A03">
      <w:pPr>
        <w:widowControl w:val="0"/>
        <w:spacing w:before="120"/>
        <w:contextualSpacing/>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autoSpaceDE w:val="0"/>
        <w:autoSpaceDN w:val="0"/>
        <w:adjustRightInd w:val="0"/>
        <w:jc w:val="both"/>
        <w:rPr>
          <w:rFonts w:ascii="Times New Roman" w:eastAsiaTheme="minorEastAsia" w:hAnsi="Times New Roman" w:cs="Times New Roman"/>
          <w:sz w:val="36"/>
          <w:szCs w:val="36"/>
          <w:lang w:eastAsia="ru-RU"/>
          <w14:ligatures w14:val="standardContextual"/>
        </w:rPr>
      </w:pPr>
      <w:r w:rsidRPr="00491ADA">
        <w:rPr>
          <w:rFonts w:ascii="Times New Roman" w:eastAsia="Times New Roman" w:hAnsi="Times New Roman" w:cs="Times New Roman"/>
          <w:sz w:val="24"/>
          <w:szCs w:val="24"/>
          <w:lang w:eastAsia="ru-RU"/>
        </w:rPr>
        <w:t xml:space="preserve">Программа  государственной  итоговой аттестации выпускников ГБПОУ «ЧИТ» по профессии </w:t>
      </w:r>
      <w:r>
        <w:rPr>
          <w:rFonts w:ascii="Times New Roman" w:eastAsia="Times New Roman" w:hAnsi="Times New Roman" w:cs="Times New Roman"/>
          <w:sz w:val="24"/>
          <w:szCs w:val="24"/>
          <w:lang w:eastAsia="ru-RU"/>
        </w:rPr>
        <w:t>22.01.11</w:t>
      </w:r>
      <w:r w:rsidRPr="00491A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Оператор металлургического производства</w:t>
      </w:r>
      <w:r w:rsidRPr="00491ADA">
        <w:rPr>
          <w:rFonts w:ascii="Times New Roman" w:eastAsia="Times New Roman" w:hAnsi="Times New Roman" w:cs="Times New Roman"/>
          <w:sz w:val="24"/>
          <w:szCs w:val="24"/>
          <w:lang w:eastAsia="ru-RU"/>
        </w:rPr>
        <w:t xml:space="preserve"> разработана на основе </w:t>
      </w:r>
      <w:r w:rsidRPr="00C41CF0">
        <w:rPr>
          <w:rFonts w:ascii="Times New Roman" w:eastAsia="Times New Roman" w:hAnsi="Times New Roman" w:cs="Times New Roman"/>
          <w:sz w:val="24"/>
          <w:szCs w:val="24"/>
        </w:rPr>
        <w:t>Федерального</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государственного</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образовательного</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стандарта среднего</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профессионального</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образования</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по</w:t>
      </w:r>
      <w:r w:rsidRPr="00C41CF0">
        <w:rPr>
          <w:rFonts w:ascii="Times New Roman" w:eastAsia="Times New Roman" w:hAnsi="Times New Roman" w:cs="Times New Roman"/>
          <w:spacing w:val="1"/>
          <w:sz w:val="24"/>
          <w:szCs w:val="24"/>
        </w:rPr>
        <w:t xml:space="preserve"> </w:t>
      </w:r>
      <w:r w:rsidRPr="00C41CF0">
        <w:rPr>
          <w:rFonts w:ascii="Times New Roman" w:eastAsia="Times New Roman" w:hAnsi="Times New Roman" w:cs="Times New Roman"/>
          <w:sz w:val="24"/>
          <w:szCs w:val="24"/>
        </w:rPr>
        <w:t>профессии</w:t>
      </w:r>
      <w:r w:rsidRPr="00C41CF0">
        <w:rPr>
          <w:rFonts w:ascii="Times New Roman" w:eastAsia="Times New Roman" w:hAnsi="Times New Roman" w:cs="Times New Roman"/>
          <w:spacing w:val="1"/>
          <w:sz w:val="24"/>
          <w:szCs w:val="24"/>
        </w:rPr>
        <w:t xml:space="preserve"> </w:t>
      </w:r>
      <w:r w:rsidRPr="001337F8">
        <w:rPr>
          <w:rFonts w:ascii="Times New Roman" w:eastAsiaTheme="minorEastAsia" w:hAnsi="Times New Roman" w:cs="Times New Roman"/>
          <w:sz w:val="24"/>
          <w:szCs w:val="24"/>
          <w:lang w:eastAsia="ru-RU"/>
          <w14:ligatures w14:val="standardContextual"/>
        </w:rPr>
        <w:t xml:space="preserve">22.01.11 </w:t>
      </w:r>
      <w:r>
        <w:rPr>
          <w:rFonts w:ascii="Times New Roman" w:eastAsiaTheme="minorEastAsia" w:hAnsi="Times New Roman" w:cs="Times New Roman"/>
          <w:sz w:val="24"/>
          <w:szCs w:val="24"/>
          <w:lang w:eastAsia="ru-RU"/>
          <w14:ligatures w14:val="standardContextual"/>
        </w:rPr>
        <w:t>О</w:t>
      </w:r>
      <w:r w:rsidRPr="001337F8">
        <w:rPr>
          <w:rFonts w:ascii="Times New Roman" w:eastAsiaTheme="minorEastAsia" w:hAnsi="Times New Roman" w:cs="Times New Roman"/>
          <w:sz w:val="24"/>
          <w:szCs w:val="24"/>
          <w:lang w:eastAsia="ru-RU"/>
          <w14:ligatures w14:val="standardContextual"/>
        </w:rPr>
        <w:t>ператор металлургического производства</w:t>
      </w:r>
      <w:r w:rsidRPr="00491ADA">
        <w:rPr>
          <w:rFonts w:ascii="Times New Roman" w:eastAsia="Times New Roman" w:hAnsi="Times New Roman" w:cs="Times New Roman"/>
        </w:rPr>
        <w:t xml:space="preserve">, </w:t>
      </w:r>
      <w:r>
        <w:rPr>
          <w:rFonts w:ascii="Times New Roman" w:eastAsia="Times New Roman" w:hAnsi="Times New Roman" w:cs="Times New Roman"/>
          <w:sz w:val="24"/>
          <w:szCs w:val="24"/>
          <w:lang w:eastAsia="x-none"/>
        </w:rPr>
        <w:t>п</w:t>
      </w:r>
      <w:r w:rsidRPr="001337F8">
        <w:rPr>
          <w:rFonts w:ascii="Times New Roman" w:eastAsia="Times New Roman" w:hAnsi="Times New Roman" w:cs="Times New Roman"/>
          <w:sz w:val="24"/>
          <w:szCs w:val="24"/>
          <w:lang w:eastAsia="x-none"/>
        </w:rPr>
        <w:t xml:space="preserve">риказ </w:t>
      </w:r>
      <w:r>
        <w:rPr>
          <w:rFonts w:ascii="Times New Roman" w:eastAsiaTheme="minorEastAsia" w:hAnsi="Times New Roman" w:cs="Times New Roman"/>
          <w:sz w:val="24"/>
          <w:szCs w:val="24"/>
          <w:lang w:eastAsia="ru-RU"/>
          <w14:ligatures w14:val="standardContextual"/>
        </w:rPr>
        <w:t>М</w:t>
      </w:r>
      <w:r w:rsidRPr="001337F8">
        <w:rPr>
          <w:rFonts w:ascii="Times New Roman" w:eastAsiaTheme="minorEastAsia" w:hAnsi="Times New Roman" w:cs="Times New Roman"/>
          <w:sz w:val="24"/>
          <w:szCs w:val="24"/>
          <w:lang w:eastAsia="ru-RU"/>
          <w14:ligatures w14:val="standardContextual"/>
        </w:rPr>
        <w:t xml:space="preserve">инистерство просвещения </w:t>
      </w:r>
      <w:r>
        <w:rPr>
          <w:rFonts w:ascii="Times New Roman" w:eastAsiaTheme="minorEastAsia" w:hAnsi="Times New Roman" w:cs="Times New Roman"/>
          <w:sz w:val="24"/>
          <w:szCs w:val="24"/>
          <w:lang w:eastAsia="ru-RU"/>
          <w14:ligatures w14:val="standardContextual"/>
        </w:rPr>
        <w:t>Р</w:t>
      </w:r>
      <w:r w:rsidRPr="001337F8">
        <w:rPr>
          <w:rFonts w:ascii="Times New Roman" w:eastAsiaTheme="minorEastAsia" w:hAnsi="Times New Roman" w:cs="Times New Roman"/>
          <w:sz w:val="24"/>
          <w:szCs w:val="24"/>
          <w:lang w:eastAsia="ru-RU"/>
          <w14:ligatures w14:val="standardContextual"/>
        </w:rPr>
        <w:t xml:space="preserve">оссийской </w:t>
      </w:r>
      <w:r>
        <w:rPr>
          <w:rFonts w:ascii="Times New Roman" w:eastAsiaTheme="minorEastAsia" w:hAnsi="Times New Roman" w:cs="Times New Roman"/>
          <w:sz w:val="24"/>
          <w:szCs w:val="24"/>
          <w:lang w:eastAsia="ru-RU"/>
          <w14:ligatures w14:val="standardContextual"/>
        </w:rPr>
        <w:t>Ф</w:t>
      </w:r>
      <w:r w:rsidRPr="001337F8">
        <w:rPr>
          <w:rFonts w:ascii="Times New Roman" w:eastAsiaTheme="minorEastAsia" w:hAnsi="Times New Roman" w:cs="Times New Roman"/>
          <w:sz w:val="24"/>
          <w:szCs w:val="24"/>
          <w:lang w:eastAsia="ru-RU"/>
          <w14:ligatures w14:val="standardContextual"/>
        </w:rPr>
        <w:t>едерации</w:t>
      </w:r>
      <w:r>
        <w:rPr>
          <w:rFonts w:ascii="Times New Roman" w:eastAsiaTheme="minorEastAsia" w:hAnsi="Times New Roman" w:cs="Times New Roman"/>
          <w:sz w:val="36"/>
          <w:szCs w:val="36"/>
          <w:lang w:eastAsia="ru-RU"/>
          <w14:ligatures w14:val="standardContextual"/>
        </w:rPr>
        <w:t xml:space="preserve"> </w:t>
      </w:r>
      <w:r w:rsidRPr="001337F8">
        <w:rPr>
          <w:rFonts w:ascii="Times New Roman" w:eastAsia="Times New Roman" w:hAnsi="Times New Roman" w:cs="Times New Roman"/>
          <w:sz w:val="24"/>
          <w:szCs w:val="24"/>
          <w:lang w:eastAsia="x-none"/>
        </w:rPr>
        <w:t>от 18.09.2023 № 697</w:t>
      </w:r>
      <w:r w:rsidRPr="00491ADA">
        <w:rPr>
          <w:rFonts w:ascii="Times New Roman" w:eastAsia="Times New Roman" w:hAnsi="Times New Roman" w:cs="Times New Roman"/>
        </w:rPr>
        <w:t>;</w:t>
      </w: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r w:rsidRPr="00491ADA">
        <w:rPr>
          <w:rFonts w:ascii="Times New Roman" w:eastAsia="Times New Roman" w:hAnsi="Times New Roman" w:cs="Times New Roman"/>
          <w:sz w:val="24"/>
          <w:szCs w:val="24"/>
          <w:lang w:eastAsia="ru-RU"/>
        </w:rPr>
        <w:t>Организация разработчик: Государственное бюджетное профессиональное образовательное учреждение «Чусовской индустриальный техникум»</w:t>
      </w: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r w:rsidRPr="00491ADA">
        <w:rPr>
          <w:rFonts w:ascii="Times New Roman" w:eastAsia="Times New Roman" w:hAnsi="Times New Roman" w:cs="Times New Roman"/>
          <w:sz w:val="24"/>
          <w:szCs w:val="24"/>
          <w:lang w:eastAsia="ru-RU"/>
        </w:rPr>
        <w:t xml:space="preserve">Разработчики: </w:t>
      </w:r>
      <w:proofErr w:type="spellStart"/>
      <w:r w:rsidRPr="00491ADA">
        <w:rPr>
          <w:rFonts w:ascii="Times New Roman" w:eastAsia="Times New Roman" w:hAnsi="Times New Roman" w:cs="Times New Roman"/>
          <w:sz w:val="24"/>
          <w:szCs w:val="24"/>
          <w:lang w:eastAsia="ru-RU"/>
        </w:rPr>
        <w:t>Панихина</w:t>
      </w:r>
      <w:proofErr w:type="spellEnd"/>
      <w:r w:rsidRPr="00491ADA">
        <w:rPr>
          <w:rFonts w:ascii="Times New Roman" w:eastAsia="Times New Roman" w:hAnsi="Times New Roman" w:cs="Times New Roman"/>
          <w:sz w:val="24"/>
          <w:szCs w:val="24"/>
          <w:lang w:eastAsia="ru-RU"/>
        </w:rPr>
        <w:t xml:space="preserve"> Елена Валерьевна, мастер производственного обучения, высшая квалификационная категория.</w:t>
      </w: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Pr="00491ADA" w:rsidRDefault="001F1A03" w:rsidP="001F1A03">
      <w:pPr>
        <w:widowControl w:val="0"/>
        <w:spacing w:before="120"/>
        <w:contextualSpacing/>
        <w:jc w:val="both"/>
        <w:rPr>
          <w:rFonts w:ascii="Times New Roman" w:eastAsia="Times New Roman" w:hAnsi="Times New Roman" w:cs="Times New Roman"/>
          <w:sz w:val="24"/>
          <w:szCs w:val="24"/>
          <w:lang w:eastAsia="ru-RU"/>
        </w:rPr>
      </w:pPr>
    </w:p>
    <w:p w:rsidR="001F1A03"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1F1A03"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1F1A03"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1F1A03" w:rsidRPr="00491ADA" w:rsidRDefault="001F1A03" w:rsidP="001F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sectPr w:rsidR="001F1A03" w:rsidRPr="00491ADA" w:rsidSect="001F1A03">
          <w:pgSz w:w="11900" w:h="16838"/>
          <w:pgMar w:top="851" w:right="851" w:bottom="851" w:left="1134" w:header="0" w:footer="0" w:gutter="0"/>
          <w:cols w:space="720"/>
        </w:sectPr>
      </w:pPr>
    </w:p>
    <w:tbl>
      <w:tblPr>
        <w:tblStyle w:val="TableNormal"/>
        <w:tblW w:w="5000" w:type="pct"/>
        <w:tblLook w:val="01E0" w:firstRow="1" w:lastRow="1" w:firstColumn="1" w:lastColumn="1" w:noHBand="0" w:noVBand="0"/>
      </w:tblPr>
      <w:tblGrid>
        <w:gridCol w:w="9915"/>
      </w:tblGrid>
      <w:tr w:rsidR="001F1A03" w:rsidRPr="00491ADA" w:rsidTr="001F1A03">
        <w:trPr>
          <w:trHeight w:val="340"/>
        </w:trPr>
        <w:tc>
          <w:tcPr>
            <w:tcW w:w="5000" w:type="pct"/>
          </w:tcPr>
          <w:p w:rsidR="001F1A03" w:rsidRPr="00491ADA" w:rsidRDefault="001F1A03" w:rsidP="00F16373">
            <w:pPr>
              <w:spacing w:line="311" w:lineRule="exact"/>
              <w:ind w:right="3429"/>
              <w:jc w:val="right"/>
              <w:rPr>
                <w:rFonts w:ascii="Times New Roman" w:eastAsia="Times New Roman" w:hAnsi="Times New Roman" w:cs="Times New Roman"/>
                <w:sz w:val="28"/>
              </w:rPr>
            </w:pPr>
            <w:r>
              <w:rPr>
                <w:rFonts w:ascii="Times New Roman" w:eastAsia="Times New Roman" w:hAnsi="Times New Roman" w:cs="Times New Roman"/>
                <w:sz w:val="28"/>
                <w:lang w:val="ru-RU"/>
              </w:rPr>
              <w:lastRenderedPageBreak/>
              <w:t xml:space="preserve">                                                            </w:t>
            </w:r>
            <w:r w:rsidRPr="00491ADA">
              <w:rPr>
                <w:rFonts w:ascii="Times New Roman" w:eastAsia="Times New Roman" w:hAnsi="Times New Roman" w:cs="Times New Roman"/>
                <w:sz w:val="28"/>
              </w:rPr>
              <w:t>СОДЕРЖАНИЕ</w:t>
            </w:r>
          </w:p>
        </w:tc>
      </w:tr>
      <w:tr w:rsidR="001F1A03" w:rsidRPr="00491ADA" w:rsidTr="001F1A03">
        <w:trPr>
          <w:trHeight w:val="369"/>
        </w:trPr>
        <w:tc>
          <w:tcPr>
            <w:tcW w:w="5000" w:type="pct"/>
          </w:tcPr>
          <w:p w:rsidR="001F1A03" w:rsidRPr="00491ADA" w:rsidRDefault="001F1A03" w:rsidP="00F16373">
            <w:pPr>
              <w:spacing w:before="18"/>
              <w:rPr>
                <w:rFonts w:ascii="Times New Roman" w:eastAsia="Times New Roman" w:hAnsi="Times New Roman" w:cs="Times New Roman"/>
                <w:sz w:val="28"/>
              </w:rPr>
            </w:pPr>
            <w:r w:rsidRPr="00491ADA">
              <w:rPr>
                <w:rFonts w:ascii="Times New Roman" w:eastAsia="Times New Roman" w:hAnsi="Times New Roman" w:cs="Times New Roman"/>
                <w:sz w:val="28"/>
              </w:rPr>
              <w:t>1.</w:t>
            </w:r>
            <w:r w:rsidRPr="00491ADA">
              <w:rPr>
                <w:rFonts w:ascii="Times New Roman" w:eastAsia="Times New Roman" w:hAnsi="Times New Roman" w:cs="Times New Roman"/>
                <w:spacing w:val="-5"/>
                <w:sz w:val="28"/>
              </w:rPr>
              <w:t xml:space="preserve"> </w:t>
            </w:r>
            <w:r w:rsidRPr="00491ADA">
              <w:rPr>
                <w:rFonts w:ascii="Times New Roman" w:eastAsia="Times New Roman" w:hAnsi="Times New Roman" w:cs="Times New Roman"/>
                <w:sz w:val="28"/>
              </w:rPr>
              <w:t>ПОЯСНИТЕЛЬНАЯ</w:t>
            </w:r>
            <w:r w:rsidRPr="00491ADA">
              <w:rPr>
                <w:rFonts w:ascii="Times New Roman" w:eastAsia="Times New Roman" w:hAnsi="Times New Roman" w:cs="Times New Roman"/>
                <w:spacing w:val="-5"/>
                <w:sz w:val="28"/>
              </w:rPr>
              <w:t xml:space="preserve"> </w:t>
            </w:r>
            <w:r w:rsidRPr="00491ADA">
              <w:rPr>
                <w:rFonts w:ascii="Times New Roman" w:eastAsia="Times New Roman" w:hAnsi="Times New Roman" w:cs="Times New Roman"/>
                <w:sz w:val="28"/>
              </w:rPr>
              <w:t>ЗАПИСКА</w:t>
            </w:r>
          </w:p>
        </w:tc>
      </w:tr>
      <w:tr w:rsidR="001F1A03" w:rsidRPr="00491ADA" w:rsidTr="001F1A03">
        <w:trPr>
          <w:trHeight w:val="741"/>
        </w:trPr>
        <w:tc>
          <w:tcPr>
            <w:tcW w:w="5000" w:type="pct"/>
          </w:tcPr>
          <w:p w:rsidR="001F1A03" w:rsidRPr="00491ADA" w:rsidRDefault="001F1A03" w:rsidP="00F16373">
            <w:pPr>
              <w:spacing w:before="50"/>
              <w:rPr>
                <w:rFonts w:ascii="Times New Roman" w:eastAsia="Times New Roman" w:hAnsi="Times New Roman" w:cs="Times New Roman"/>
                <w:sz w:val="28"/>
                <w:lang w:val="ru-RU"/>
              </w:rPr>
            </w:pPr>
            <w:r>
              <w:rPr>
                <w:rFonts w:ascii="Times New Roman" w:eastAsia="Times New Roman" w:hAnsi="Times New Roman" w:cs="Times New Roman"/>
                <w:sz w:val="28"/>
                <w:lang w:val="ru-RU"/>
              </w:rPr>
              <w:t>2.</w:t>
            </w:r>
            <w:r w:rsidRPr="004534A9">
              <w:rPr>
                <w:rFonts w:ascii="Times New Roman" w:eastAsia="Times New Roman" w:hAnsi="Times New Roman" w:cs="Times New Roman"/>
                <w:sz w:val="28"/>
                <w:lang w:val="ru-RU"/>
              </w:rPr>
              <w:t>СТРУКТУРА ОЦЕНОЧНЫХ МАТЕРИАЛОВ ДЛЯ ПРОВЕДЕНИЯ ДЕМОНСТРАЦИОННОГО ЭКЗАМЕНА ПРОФИЛЬНОГО УРОВНЯ</w:t>
            </w:r>
          </w:p>
        </w:tc>
      </w:tr>
      <w:tr w:rsidR="001F1A03" w:rsidRPr="00491ADA" w:rsidTr="001F1A03">
        <w:trPr>
          <w:trHeight w:val="991"/>
        </w:trPr>
        <w:tc>
          <w:tcPr>
            <w:tcW w:w="5000" w:type="pct"/>
          </w:tcPr>
          <w:p w:rsidR="001F1A03" w:rsidRPr="006C33C9" w:rsidRDefault="001F1A03" w:rsidP="00F16373">
            <w:pPr>
              <w:tabs>
                <w:tab w:val="left" w:pos="2883"/>
                <w:tab w:val="left" w:pos="5917"/>
                <w:tab w:val="left" w:pos="7258"/>
              </w:tabs>
              <w:spacing w:before="5" w:line="322" w:lineRule="exact"/>
              <w:ind w:right="198"/>
              <w:jc w:val="both"/>
              <w:rPr>
                <w:rFonts w:ascii="Times New Roman" w:eastAsia="Times New Roman" w:hAnsi="Times New Roman" w:cs="Times New Roman"/>
                <w:sz w:val="28"/>
                <w:lang w:val="ru-RU"/>
              </w:rPr>
            </w:pPr>
            <w:r w:rsidRPr="006C33C9">
              <w:rPr>
                <w:rFonts w:ascii="Times New Roman" w:eastAsia="Times New Roman" w:hAnsi="Times New Roman" w:cs="Times New Roman"/>
                <w:sz w:val="28"/>
                <w:lang w:val="ru-RU"/>
              </w:rPr>
              <w:t>3.</w:t>
            </w:r>
            <w:r w:rsidRPr="006C33C9">
              <w:rPr>
                <w:rFonts w:ascii="Times New Roman" w:eastAsia="Times New Roman" w:hAnsi="Times New Roman" w:cs="Times New Roman"/>
                <w:spacing w:val="1"/>
                <w:sz w:val="28"/>
                <w:lang w:val="ru-RU"/>
              </w:rPr>
              <w:t xml:space="preserve"> </w:t>
            </w:r>
            <w:r w:rsidRPr="006C33C9">
              <w:rPr>
                <w:rFonts w:ascii="Times New Roman" w:eastAsia="Times New Roman" w:hAnsi="Times New Roman" w:cs="Times New Roman"/>
                <w:sz w:val="28"/>
                <w:lang w:val="ru-RU"/>
              </w:rPr>
              <w:t xml:space="preserve">КОМПЛЕКС ТРЕБОВАНИЙ И РЕКОМЕНДАЦИЙ </w:t>
            </w:r>
          </w:p>
          <w:p w:rsidR="001F1A03" w:rsidRPr="004534A9" w:rsidRDefault="001F1A03" w:rsidP="00F16373">
            <w:pPr>
              <w:tabs>
                <w:tab w:val="left" w:pos="2883"/>
                <w:tab w:val="left" w:pos="5917"/>
                <w:tab w:val="left" w:pos="7258"/>
              </w:tabs>
              <w:spacing w:before="5" w:line="322" w:lineRule="exact"/>
              <w:ind w:right="198"/>
              <w:jc w:val="both"/>
              <w:rPr>
                <w:rFonts w:ascii="Times New Roman" w:eastAsia="Times New Roman" w:hAnsi="Times New Roman" w:cs="Times New Roman"/>
                <w:sz w:val="28"/>
                <w:lang w:val="ru-RU"/>
              </w:rPr>
            </w:pPr>
            <w:r w:rsidRPr="004534A9">
              <w:rPr>
                <w:rFonts w:ascii="Times New Roman" w:eastAsia="Times New Roman" w:hAnsi="Times New Roman" w:cs="Times New Roman"/>
                <w:sz w:val="28"/>
                <w:lang w:val="ru-RU"/>
              </w:rPr>
              <w:t>ДЛЯ ПРОВЕДЕНИЯ ДЕМОНСТРАЦИОННОГО ЭКЗАМЕНА ПРОФИЛЬНОГО УРОВНЯ</w:t>
            </w:r>
          </w:p>
        </w:tc>
      </w:tr>
    </w:tbl>
    <w:p w:rsidR="001F1A03" w:rsidRPr="00491ADA" w:rsidRDefault="001F1A03" w:rsidP="001F1A03">
      <w:pPr>
        <w:widowControl w:val="0"/>
        <w:autoSpaceDE w:val="0"/>
        <w:autoSpaceDN w:val="0"/>
        <w:spacing w:line="302" w:lineRule="exact"/>
        <w:rPr>
          <w:rFonts w:ascii="Times New Roman" w:eastAsia="Times New Roman" w:hAnsi="Times New Roman" w:cs="Times New Roman"/>
          <w:sz w:val="28"/>
        </w:rPr>
        <w:sectPr w:rsidR="001F1A03" w:rsidRPr="00491ADA" w:rsidSect="001F1A03">
          <w:pgSz w:w="11900" w:h="16840"/>
          <w:pgMar w:top="851" w:right="851" w:bottom="851" w:left="1134" w:header="720" w:footer="720" w:gutter="0"/>
          <w:cols w:space="720"/>
        </w:sectPr>
      </w:pPr>
    </w:p>
    <w:p w:rsidR="001F1A03" w:rsidRPr="00491ADA" w:rsidRDefault="001F1A03" w:rsidP="001F1A03">
      <w:pPr>
        <w:pStyle w:val="a3"/>
        <w:widowControl w:val="0"/>
        <w:numPr>
          <w:ilvl w:val="1"/>
          <w:numId w:val="3"/>
        </w:numPr>
        <w:autoSpaceDE w:val="0"/>
        <w:autoSpaceDN w:val="0"/>
        <w:spacing w:before="66" w:line="319" w:lineRule="exact"/>
        <w:jc w:val="center"/>
        <w:outlineLvl w:val="0"/>
        <w:rPr>
          <w:rFonts w:ascii="Times New Roman" w:eastAsia="Times New Roman" w:hAnsi="Times New Roman" w:cs="Times New Roman"/>
          <w:b/>
          <w:bCs/>
          <w:sz w:val="28"/>
          <w:szCs w:val="28"/>
        </w:rPr>
      </w:pPr>
      <w:r w:rsidRPr="00491ADA">
        <w:rPr>
          <w:rFonts w:ascii="Times New Roman" w:eastAsia="Times New Roman" w:hAnsi="Times New Roman" w:cs="Times New Roman"/>
          <w:b/>
          <w:bCs/>
          <w:sz w:val="28"/>
          <w:szCs w:val="28"/>
        </w:rPr>
        <w:lastRenderedPageBreak/>
        <w:t>ПОЯСНИТЕЛЬНАЯ</w:t>
      </w:r>
      <w:r w:rsidRPr="00491ADA">
        <w:rPr>
          <w:rFonts w:ascii="Times New Roman" w:eastAsia="Times New Roman" w:hAnsi="Times New Roman" w:cs="Times New Roman"/>
          <w:b/>
          <w:bCs/>
          <w:spacing w:val="-4"/>
          <w:sz w:val="28"/>
          <w:szCs w:val="28"/>
        </w:rPr>
        <w:t xml:space="preserve"> </w:t>
      </w:r>
      <w:r w:rsidRPr="00491ADA">
        <w:rPr>
          <w:rFonts w:ascii="Times New Roman" w:eastAsia="Times New Roman" w:hAnsi="Times New Roman" w:cs="Times New Roman"/>
          <w:b/>
          <w:bCs/>
          <w:sz w:val="28"/>
          <w:szCs w:val="28"/>
        </w:rPr>
        <w:t>ЗАПИСКА</w:t>
      </w:r>
    </w:p>
    <w:p w:rsidR="001F1A03" w:rsidRPr="00491ADA" w:rsidRDefault="001F1A03" w:rsidP="001F1A03">
      <w:pPr>
        <w:widowControl w:val="0"/>
        <w:autoSpaceDE w:val="0"/>
        <w:autoSpaceDN w:val="0"/>
        <w:adjustRightInd w:val="0"/>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1.1.</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Программа</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государственной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итоговой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аттестации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среднего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профессионального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образования</w:t>
      </w:r>
      <w:r w:rsidRPr="00491ADA">
        <w:rPr>
          <w:rFonts w:ascii="Times New Roman" w:eastAsia="Times New Roman" w:hAnsi="Times New Roman" w:cs="Times New Roman"/>
          <w:spacing w:val="1"/>
          <w:sz w:val="24"/>
          <w:szCs w:val="24"/>
        </w:rPr>
        <w:t xml:space="preserve"> </w:t>
      </w:r>
      <w:r w:rsidRPr="00BA4DCA">
        <w:rPr>
          <w:rFonts w:ascii="Times New Roman" w:eastAsia="Times New Roman" w:hAnsi="Times New Roman" w:cs="Times New Roman"/>
          <w:sz w:val="24"/>
          <w:szCs w:val="24"/>
        </w:rPr>
        <w:t>22.01.11</w:t>
      </w:r>
      <w:r w:rsidRPr="00491ADA">
        <w:rPr>
          <w:rFonts w:ascii="Times New Roman" w:eastAsia="Times New Roman" w:hAnsi="Times New Roman" w:cs="Times New Roman"/>
          <w:sz w:val="24"/>
          <w:szCs w:val="24"/>
        </w:rPr>
        <w:t xml:space="preserve"> </w:t>
      </w:r>
      <w:r w:rsidRPr="00BA4DCA">
        <w:rPr>
          <w:rFonts w:ascii="Times New Roman" w:eastAsia="Times New Roman" w:hAnsi="Times New Roman" w:cs="Times New Roman"/>
          <w:sz w:val="24"/>
          <w:szCs w:val="24"/>
        </w:rPr>
        <w:t xml:space="preserve">Оператор металлургического производства </w:t>
      </w:r>
      <w:r w:rsidRPr="00491ADA">
        <w:rPr>
          <w:rFonts w:ascii="Times New Roman" w:eastAsia="Times New Roman" w:hAnsi="Times New Roman" w:cs="Times New Roman"/>
          <w:sz w:val="24"/>
          <w:szCs w:val="24"/>
        </w:rPr>
        <w:t>разработана</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в</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 xml:space="preserve">соответствии </w:t>
      </w:r>
      <w:proofErr w:type="gramStart"/>
      <w:r w:rsidRPr="00491ADA">
        <w:rPr>
          <w:rFonts w:ascii="Times New Roman" w:eastAsia="Times New Roman" w:hAnsi="Times New Roman" w:cs="Times New Roman"/>
          <w:sz w:val="24"/>
          <w:szCs w:val="24"/>
        </w:rPr>
        <w:t>с</w:t>
      </w:r>
      <w:proofErr w:type="gramEnd"/>
      <w:r w:rsidRPr="00491ADA">
        <w:rPr>
          <w:rFonts w:ascii="Times New Roman" w:eastAsia="Times New Roman" w:hAnsi="Times New Roman" w:cs="Times New Roman"/>
          <w:sz w:val="24"/>
          <w:szCs w:val="24"/>
        </w:rPr>
        <w:t>:</w:t>
      </w:r>
    </w:p>
    <w:p w:rsidR="001F1A03" w:rsidRPr="00491ADA" w:rsidRDefault="001F1A03" w:rsidP="001F1A03">
      <w:pPr>
        <w:widowControl w:val="0"/>
        <w:autoSpaceDE w:val="0"/>
        <w:autoSpaceDN w:val="0"/>
        <w:spacing w:line="256" w:lineRule="auto"/>
        <w:ind w:right="113"/>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Федеральным законом «Об образовании в Российской Федерации» №273-</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Ф3</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от</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29</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декабря 2012 г;</w:t>
      </w:r>
    </w:p>
    <w:p w:rsidR="001F1A03" w:rsidRPr="00491ADA" w:rsidRDefault="001F1A03" w:rsidP="001F1A03">
      <w:pPr>
        <w:widowControl w:val="0"/>
        <w:autoSpaceDE w:val="0"/>
        <w:autoSpaceDN w:val="0"/>
        <w:spacing w:before="1" w:line="259" w:lineRule="auto"/>
        <w:ind w:right="116"/>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xml:space="preserve">− </w:t>
      </w:r>
      <w:bookmarkStart w:id="0" w:name="_Hlk152932089"/>
      <w:r w:rsidRPr="00491ADA">
        <w:rPr>
          <w:rFonts w:ascii="Times New Roman" w:eastAsia="Times New Roman" w:hAnsi="Times New Roman" w:cs="Times New Roman"/>
          <w:sz w:val="24"/>
          <w:szCs w:val="24"/>
        </w:rPr>
        <w:t>Федеральным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государственным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образовательным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стандартом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среднего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профессионального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профессии</w:t>
      </w:r>
      <w:r w:rsidRPr="00491ADA">
        <w:rPr>
          <w:rFonts w:ascii="Times New Roman" w:eastAsia="Times New Roman" w:hAnsi="Times New Roman" w:cs="Times New Roman"/>
          <w:spacing w:val="1"/>
          <w:sz w:val="24"/>
          <w:szCs w:val="24"/>
        </w:rPr>
        <w:t xml:space="preserve"> </w:t>
      </w:r>
      <w:bookmarkStart w:id="1" w:name="_Hlk153782089"/>
      <w:r w:rsidRPr="00BA4DCA">
        <w:rPr>
          <w:rFonts w:ascii="Times New Roman" w:eastAsia="Times New Roman" w:hAnsi="Times New Roman" w:cs="Times New Roman"/>
          <w:sz w:val="24"/>
          <w:szCs w:val="24"/>
        </w:rPr>
        <w:t>22.01.11</w:t>
      </w:r>
      <w:r w:rsidRPr="00491ADA">
        <w:rPr>
          <w:rFonts w:ascii="Times New Roman" w:eastAsia="Times New Roman" w:hAnsi="Times New Roman" w:cs="Times New Roman"/>
          <w:sz w:val="24"/>
          <w:szCs w:val="24"/>
        </w:rPr>
        <w:t xml:space="preserve"> </w:t>
      </w:r>
      <w:r w:rsidRPr="00BA4DCA">
        <w:rPr>
          <w:rFonts w:ascii="Times New Roman" w:eastAsia="Times New Roman" w:hAnsi="Times New Roman" w:cs="Times New Roman"/>
          <w:sz w:val="24"/>
          <w:szCs w:val="24"/>
        </w:rPr>
        <w:t>Оператор металлургического производства</w:t>
      </w:r>
      <w:bookmarkEnd w:id="1"/>
      <w:r w:rsidRPr="00491ADA">
        <w:rPr>
          <w:rFonts w:ascii="Times New Roman" w:eastAsia="Times New Roman" w:hAnsi="Times New Roman" w:cs="Times New Roman"/>
          <w:sz w:val="24"/>
          <w:szCs w:val="24"/>
        </w:rPr>
        <w:t xml:space="preserve">, утвержденным приказом </w:t>
      </w:r>
      <w:r w:rsidRPr="00BA4DCA">
        <w:rPr>
          <w:rFonts w:ascii="Times New Roman" w:eastAsia="Times New Roman" w:hAnsi="Times New Roman" w:cs="Times New Roman"/>
          <w:sz w:val="24"/>
          <w:szCs w:val="24"/>
        </w:rPr>
        <w:t>Министерством просвещения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Российской Федерации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от</w:t>
      </w:r>
      <w:r w:rsidRPr="00491ADA">
        <w:rPr>
          <w:rFonts w:ascii="Times New Roman" w:eastAsia="Times New Roman" w:hAnsi="Times New Roman" w:cs="Times New Roman"/>
          <w:spacing w:val="-2"/>
          <w:sz w:val="24"/>
          <w:szCs w:val="24"/>
        </w:rPr>
        <w:t xml:space="preserve"> </w:t>
      </w:r>
      <w:r w:rsidRPr="00BA4DCA">
        <w:rPr>
          <w:rFonts w:ascii="Times New Roman" w:eastAsia="Times New Roman" w:hAnsi="Times New Roman" w:cs="Times New Roman"/>
          <w:sz w:val="24"/>
          <w:szCs w:val="24"/>
        </w:rPr>
        <w:t>18.09.2023</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N</w:t>
      </w:r>
      <w:r w:rsidRPr="00491ADA">
        <w:rPr>
          <w:rFonts w:ascii="Times New Roman" w:eastAsia="Times New Roman" w:hAnsi="Times New Roman" w:cs="Times New Roman"/>
          <w:spacing w:val="-3"/>
          <w:sz w:val="24"/>
          <w:szCs w:val="24"/>
        </w:rPr>
        <w:t xml:space="preserve"> </w:t>
      </w:r>
      <w:r w:rsidRPr="00BA4DCA">
        <w:rPr>
          <w:rFonts w:ascii="Times New Roman" w:eastAsia="Times New Roman" w:hAnsi="Times New Roman" w:cs="Times New Roman"/>
          <w:sz w:val="24"/>
          <w:szCs w:val="24"/>
        </w:rPr>
        <w:t>697</w:t>
      </w:r>
      <w:r w:rsidRPr="00491ADA">
        <w:rPr>
          <w:rFonts w:ascii="Times New Roman" w:eastAsia="Times New Roman" w:hAnsi="Times New Roman" w:cs="Times New Roman"/>
          <w:sz w:val="24"/>
          <w:szCs w:val="24"/>
        </w:rPr>
        <w:t>;</w:t>
      </w:r>
      <w:bookmarkEnd w:id="0"/>
    </w:p>
    <w:p w:rsidR="001F1A03" w:rsidRPr="00491ADA" w:rsidRDefault="001F1A03" w:rsidP="001F1A03">
      <w:pPr>
        <w:widowControl w:val="0"/>
        <w:autoSpaceDE w:val="0"/>
        <w:autoSpaceDN w:val="0"/>
        <w:spacing w:line="259" w:lineRule="auto"/>
        <w:ind w:right="117"/>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приказом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Министерство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просвещения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Российской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Федерации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утверждении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порядка</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проведения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государственной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итоговой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аттестации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образовательным программам среднего профессионального образования» от 8</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ноября</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2021 г.</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N</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800;</w:t>
      </w:r>
    </w:p>
    <w:p w:rsidR="001F1A03" w:rsidRPr="00491ADA" w:rsidRDefault="001F1A03" w:rsidP="001F1A03">
      <w:pPr>
        <w:widowControl w:val="0"/>
        <w:autoSpaceDE w:val="0"/>
        <w:autoSpaceDN w:val="0"/>
        <w:spacing w:line="259" w:lineRule="auto"/>
        <w:ind w:right="114"/>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приказом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Министерство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просвещения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Российской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Федерации</w:t>
      </w:r>
      <w:r w:rsidRPr="00491ADA">
        <w:rPr>
          <w:rFonts w:ascii="Times New Roman" w:eastAsia="Times New Roman" w:hAnsi="Times New Roman" w:cs="Times New Roman"/>
          <w:spacing w:val="71"/>
          <w:sz w:val="24"/>
          <w:szCs w:val="24"/>
        </w:rPr>
        <w:t xml:space="preserve"> </w:t>
      </w:r>
      <w:r w:rsidRPr="00491ADA">
        <w:rPr>
          <w:rFonts w:ascii="Times New Roman" w:eastAsia="Times New Roman" w:hAnsi="Times New Roman" w:cs="Times New Roman"/>
          <w:sz w:val="24"/>
          <w:szCs w:val="24"/>
        </w:rPr>
        <w:t>«О</w:t>
      </w:r>
      <w:r w:rsidRPr="00491ADA">
        <w:rPr>
          <w:rFonts w:ascii="Times New Roman" w:eastAsia="Times New Roman" w:hAnsi="Times New Roman" w:cs="Times New Roman"/>
          <w:spacing w:val="-67"/>
          <w:sz w:val="24"/>
          <w:szCs w:val="24"/>
        </w:rPr>
        <w:t xml:space="preserve"> </w:t>
      </w:r>
      <w:r w:rsidRPr="00491ADA">
        <w:rPr>
          <w:rFonts w:ascii="Times New Roman" w:eastAsia="Times New Roman" w:hAnsi="Times New Roman" w:cs="Times New Roman"/>
          <w:sz w:val="24"/>
          <w:szCs w:val="24"/>
        </w:rPr>
        <w:t>внесении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изменений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в</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приказ</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Министерства</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просвещения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Российской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федерации от 8 ноября 2021 г. № 800 "Об утверждении порядка проведения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государственной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итоговой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аттестации</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образовательным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программам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среднего</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профессионального</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образования"»</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от</w:t>
      </w:r>
      <w:r w:rsidRPr="00491ADA">
        <w:rPr>
          <w:rFonts w:ascii="Times New Roman" w:eastAsia="Times New Roman" w:hAnsi="Times New Roman" w:cs="Times New Roman"/>
          <w:spacing w:val="-4"/>
          <w:sz w:val="24"/>
          <w:szCs w:val="24"/>
        </w:rPr>
        <w:t xml:space="preserve"> </w:t>
      </w:r>
      <w:r w:rsidRPr="00491ADA">
        <w:rPr>
          <w:rFonts w:ascii="Times New Roman" w:eastAsia="Times New Roman" w:hAnsi="Times New Roman" w:cs="Times New Roman"/>
          <w:sz w:val="24"/>
          <w:szCs w:val="24"/>
        </w:rPr>
        <w:t>5 мая</w:t>
      </w:r>
      <w:r w:rsidRPr="00491ADA">
        <w:rPr>
          <w:rFonts w:ascii="Times New Roman" w:eastAsia="Times New Roman" w:hAnsi="Times New Roman" w:cs="Times New Roman"/>
          <w:spacing w:val="-4"/>
          <w:sz w:val="24"/>
          <w:szCs w:val="24"/>
        </w:rPr>
        <w:t xml:space="preserve"> </w:t>
      </w:r>
      <w:r w:rsidRPr="00491ADA">
        <w:rPr>
          <w:rFonts w:ascii="Times New Roman" w:eastAsia="Times New Roman" w:hAnsi="Times New Roman" w:cs="Times New Roman"/>
          <w:sz w:val="24"/>
          <w:szCs w:val="24"/>
        </w:rPr>
        <w:t>2022 г.</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N</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311;</w:t>
      </w:r>
    </w:p>
    <w:p w:rsidR="001F1A03" w:rsidRPr="00491ADA" w:rsidRDefault="001F1A03" w:rsidP="001F1A03">
      <w:pPr>
        <w:widowControl w:val="0"/>
        <w:autoSpaceDE w:val="0"/>
        <w:autoSpaceDN w:val="0"/>
        <w:spacing w:before="22" w:line="259" w:lineRule="auto"/>
        <w:ind w:right="118"/>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Уставом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ГБПОУ</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«Чусовской индустриальный техникум»</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(далее</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Учреждение);</w:t>
      </w:r>
    </w:p>
    <w:p w:rsidR="001F1A03" w:rsidRPr="00491ADA" w:rsidRDefault="001F1A03" w:rsidP="001F1A03">
      <w:pPr>
        <w:widowControl w:val="0"/>
        <w:autoSpaceDE w:val="0"/>
        <w:autoSpaceDN w:val="0"/>
        <w:spacing w:before="3"/>
        <w:ind w:right="115"/>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Положением «О государственной итоговой аттестации выпускников по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образовательным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программам</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среднего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профессионального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в</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ГБПОУ</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«Чусовской индустриальный техникум».</w:t>
      </w:r>
    </w:p>
    <w:p w:rsidR="001F1A03" w:rsidRPr="00491ADA" w:rsidRDefault="001F1A03" w:rsidP="001F1A03">
      <w:pPr>
        <w:widowControl w:val="0"/>
        <w:autoSpaceDE w:val="0"/>
        <w:autoSpaceDN w:val="0"/>
        <w:ind w:right="2672"/>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В Программе используются следующие сокращения:</w:t>
      </w:r>
      <w:r w:rsidRPr="00491ADA">
        <w:rPr>
          <w:rFonts w:ascii="Times New Roman" w:eastAsia="Times New Roman" w:hAnsi="Times New Roman" w:cs="Times New Roman"/>
          <w:spacing w:val="-67"/>
          <w:sz w:val="24"/>
          <w:szCs w:val="24"/>
        </w:rPr>
        <w:t xml:space="preserve"> </w:t>
      </w:r>
      <w:r w:rsidRPr="00491ADA">
        <w:rPr>
          <w:rFonts w:ascii="Times New Roman" w:eastAsia="Times New Roman" w:hAnsi="Times New Roman" w:cs="Times New Roman"/>
          <w:sz w:val="24"/>
          <w:szCs w:val="24"/>
        </w:rPr>
        <w:t>ГИА</w:t>
      </w:r>
      <w:r>
        <w:rPr>
          <w:rFonts w:ascii="Times New Roman" w:eastAsia="Times New Roman" w:hAnsi="Times New Roman" w:cs="Times New Roman"/>
          <w:spacing w:val="12"/>
          <w:sz w:val="24"/>
          <w:szCs w:val="24"/>
        </w:rPr>
        <w:t>-</w:t>
      </w:r>
      <w:r w:rsidRPr="00491ADA">
        <w:rPr>
          <w:rFonts w:ascii="Times New Roman" w:eastAsia="Times New Roman" w:hAnsi="Times New Roman" w:cs="Times New Roman"/>
          <w:sz w:val="24"/>
          <w:szCs w:val="24"/>
        </w:rPr>
        <w:t>государственная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итоговая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аттестация;</w:t>
      </w:r>
    </w:p>
    <w:p w:rsidR="001F1A03" w:rsidRDefault="001F1A03" w:rsidP="001F1A03">
      <w:pPr>
        <w:widowControl w:val="0"/>
        <w:autoSpaceDE w:val="0"/>
        <w:autoSpaceDN w:val="0"/>
        <w:ind w:right="3141"/>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ГЭК</w:t>
      </w:r>
      <w:r w:rsidRPr="00491ADA">
        <w:rPr>
          <w:rFonts w:ascii="Times New Roman" w:eastAsia="Times New Roman" w:hAnsi="Times New Roman" w:cs="Times New Roman"/>
          <w:spacing w:val="37"/>
          <w:sz w:val="24"/>
          <w:szCs w:val="24"/>
        </w:rPr>
        <w:t xml:space="preserve"> </w:t>
      </w:r>
      <w:r w:rsidRPr="00491ADA">
        <w:rPr>
          <w:rFonts w:ascii="Times New Roman" w:eastAsia="Times New Roman" w:hAnsi="Times New Roman" w:cs="Times New Roman"/>
          <w:sz w:val="24"/>
          <w:szCs w:val="24"/>
        </w:rPr>
        <w:t>–</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государственная</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экзаменационная</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комиссия;</w:t>
      </w:r>
    </w:p>
    <w:p w:rsidR="001F1A03" w:rsidRPr="00491ADA" w:rsidRDefault="001F1A03" w:rsidP="001F1A03">
      <w:pPr>
        <w:widowControl w:val="0"/>
        <w:autoSpaceDE w:val="0"/>
        <w:autoSpaceDN w:val="0"/>
        <w:ind w:right="3141"/>
        <w:rPr>
          <w:rFonts w:ascii="Times New Roman" w:eastAsia="Times New Roman" w:hAnsi="Times New Roman" w:cs="Times New Roman"/>
          <w:sz w:val="24"/>
          <w:szCs w:val="24"/>
        </w:rPr>
      </w:pPr>
      <w:r w:rsidRPr="00491ADA">
        <w:rPr>
          <w:rFonts w:ascii="Times New Roman" w:eastAsia="Times New Roman" w:hAnsi="Times New Roman" w:cs="Times New Roman"/>
          <w:spacing w:val="-67"/>
          <w:sz w:val="24"/>
          <w:szCs w:val="24"/>
        </w:rPr>
        <w:t xml:space="preserve"> </w:t>
      </w:r>
      <w:proofErr w:type="gramStart"/>
      <w:r w:rsidRPr="00491ADA">
        <w:rPr>
          <w:rFonts w:ascii="Times New Roman" w:eastAsia="Times New Roman" w:hAnsi="Times New Roman" w:cs="Times New Roman"/>
          <w:sz w:val="24"/>
          <w:szCs w:val="24"/>
        </w:rPr>
        <w:t>ОК</w:t>
      </w:r>
      <w:proofErr w:type="gramEnd"/>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 общие</w:t>
      </w:r>
      <w:r w:rsidRPr="00491ADA">
        <w:rPr>
          <w:rFonts w:ascii="Times New Roman" w:eastAsia="Times New Roman" w:hAnsi="Times New Roman" w:cs="Times New Roman"/>
          <w:spacing w:val="-3"/>
          <w:sz w:val="24"/>
          <w:szCs w:val="24"/>
        </w:rPr>
        <w:t xml:space="preserve"> </w:t>
      </w:r>
      <w:r w:rsidRPr="00491ADA">
        <w:rPr>
          <w:rFonts w:ascii="Times New Roman" w:eastAsia="Times New Roman" w:hAnsi="Times New Roman" w:cs="Times New Roman"/>
          <w:sz w:val="24"/>
          <w:szCs w:val="24"/>
        </w:rPr>
        <w:t>компетенции;</w:t>
      </w:r>
    </w:p>
    <w:p w:rsidR="001F1A03" w:rsidRPr="00491ADA" w:rsidRDefault="001F1A03" w:rsidP="001F1A03">
      <w:pPr>
        <w:widowControl w:val="0"/>
        <w:autoSpaceDE w:val="0"/>
        <w:autoSpaceDN w:val="0"/>
        <w:spacing w:line="322" w:lineRule="exact"/>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ПК</w:t>
      </w:r>
      <w:r w:rsidRPr="00491ADA">
        <w:rPr>
          <w:rFonts w:ascii="Times New Roman" w:eastAsia="Times New Roman" w:hAnsi="Times New Roman" w:cs="Times New Roman"/>
          <w:spacing w:val="-5"/>
          <w:sz w:val="24"/>
          <w:szCs w:val="24"/>
        </w:rPr>
        <w:t xml:space="preserve"> </w:t>
      </w:r>
      <w:r w:rsidRPr="00491ADA">
        <w:rPr>
          <w:rFonts w:ascii="Times New Roman" w:eastAsia="Times New Roman" w:hAnsi="Times New Roman" w:cs="Times New Roman"/>
          <w:sz w:val="24"/>
          <w:szCs w:val="24"/>
        </w:rPr>
        <w:t>–</w:t>
      </w:r>
      <w:r w:rsidRPr="00491ADA">
        <w:rPr>
          <w:rFonts w:ascii="Times New Roman" w:eastAsia="Times New Roman" w:hAnsi="Times New Roman" w:cs="Times New Roman"/>
          <w:spacing w:val="-4"/>
          <w:sz w:val="24"/>
          <w:szCs w:val="24"/>
        </w:rPr>
        <w:t xml:space="preserve"> </w:t>
      </w:r>
      <w:r w:rsidRPr="00491ADA">
        <w:rPr>
          <w:rFonts w:ascii="Times New Roman" w:eastAsia="Times New Roman" w:hAnsi="Times New Roman" w:cs="Times New Roman"/>
          <w:sz w:val="24"/>
          <w:szCs w:val="24"/>
        </w:rPr>
        <w:t>профессиональные</w:t>
      </w:r>
      <w:r w:rsidRPr="00491ADA">
        <w:rPr>
          <w:rFonts w:ascii="Times New Roman" w:eastAsia="Times New Roman" w:hAnsi="Times New Roman" w:cs="Times New Roman"/>
          <w:spacing w:val="-5"/>
          <w:sz w:val="24"/>
          <w:szCs w:val="24"/>
        </w:rPr>
        <w:t xml:space="preserve"> </w:t>
      </w:r>
      <w:r w:rsidRPr="00491ADA">
        <w:rPr>
          <w:rFonts w:ascii="Times New Roman" w:eastAsia="Times New Roman" w:hAnsi="Times New Roman" w:cs="Times New Roman"/>
          <w:sz w:val="24"/>
          <w:szCs w:val="24"/>
        </w:rPr>
        <w:t>компетенции;</w:t>
      </w:r>
    </w:p>
    <w:p w:rsidR="001F1A03" w:rsidRPr="00491ADA" w:rsidRDefault="001F1A03" w:rsidP="001F1A03">
      <w:pPr>
        <w:widowControl w:val="0"/>
        <w:tabs>
          <w:tab w:val="left" w:pos="1738"/>
          <w:tab w:val="left" w:pos="2175"/>
          <w:tab w:val="left" w:pos="4023"/>
          <w:tab w:val="left" w:pos="5676"/>
          <w:tab w:val="left" w:pos="7754"/>
          <w:tab w:val="left" w:pos="8342"/>
        </w:tabs>
        <w:autoSpaceDE w:val="0"/>
        <w:autoSpaceDN w:val="0"/>
        <w:ind w:right="117"/>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Оператор</w:t>
      </w:r>
      <w:r w:rsidRPr="00491ADA">
        <w:rPr>
          <w:rFonts w:ascii="Times New Roman" w:eastAsia="Times New Roman" w:hAnsi="Times New Roman" w:cs="Times New Roman"/>
          <w:sz w:val="24"/>
          <w:szCs w:val="24"/>
        </w:rPr>
        <w:tab/>
        <w:t>–</w:t>
      </w:r>
      <w:r w:rsidRPr="00491ADA">
        <w:rPr>
          <w:rFonts w:ascii="Times New Roman" w:eastAsia="Times New Roman" w:hAnsi="Times New Roman" w:cs="Times New Roman"/>
          <w:sz w:val="24"/>
          <w:szCs w:val="24"/>
        </w:rPr>
        <w:tab/>
        <w:t>организация,</w:t>
      </w:r>
      <w:r w:rsidRPr="00491ADA">
        <w:rPr>
          <w:rFonts w:ascii="Times New Roman" w:eastAsia="Times New Roman" w:hAnsi="Times New Roman" w:cs="Times New Roman"/>
          <w:sz w:val="24"/>
          <w:szCs w:val="24"/>
        </w:rPr>
        <w:tab/>
        <w:t>наделен</w:t>
      </w:r>
      <w:r>
        <w:rPr>
          <w:rFonts w:ascii="Times New Roman" w:eastAsia="Times New Roman" w:hAnsi="Times New Roman" w:cs="Times New Roman"/>
          <w:sz w:val="24"/>
          <w:szCs w:val="24"/>
        </w:rPr>
        <w:t>ная</w:t>
      </w:r>
      <w:r>
        <w:rPr>
          <w:rFonts w:ascii="Times New Roman" w:eastAsia="Times New Roman" w:hAnsi="Times New Roman" w:cs="Times New Roman"/>
          <w:sz w:val="24"/>
          <w:szCs w:val="24"/>
        </w:rPr>
        <w:tab/>
        <w:t>полномочиями</w:t>
      </w:r>
      <w:r>
        <w:rPr>
          <w:rFonts w:ascii="Times New Roman" w:eastAsia="Times New Roman" w:hAnsi="Times New Roman" w:cs="Times New Roman"/>
          <w:sz w:val="24"/>
          <w:szCs w:val="24"/>
        </w:rPr>
        <w:tab/>
        <w:t xml:space="preserve">по </w:t>
      </w:r>
      <w:r w:rsidRPr="00491ADA">
        <w:rPr>
          <w:rFonts w:ascii="Times New Roman" w:eastAsia="Times New Roman" w:hAnsi="Times New Roman" w:cs="Times New Roman"/>
          <w:spacing w:val="-1"/>
          <w:sz w:val="24"/>
          <w:szCs w:val="24"/>
        </w:rPr>
        <w:t>обеспечению</w:t>
      </w:r>
      <w:r w:rsidRPr="00491ADA">
        <w:rPr>
          <w:rFonts w:ascii="Times New Roman" w:eastAsia="Times New Roman" w:hAnsi="Times New Roman" w:cs="Times New Roman"/>
          <w:spacing w:val="-67"/>
          <w:sz w:val="24"/>
          <w:szCs w:val="24"/>
        </w:rPr>
        <w:t xml:space="preserve"> </w:t>
      </w:r>
      <w:r w:rsidRPr="00491ADA">
        <w:rPr>
          <w:rFonts w:ascii="Times New Roman" w:eastAsia="Times New Roman" w:hAnsi="Times New Roman" w:cs="Times New Roman"/>
          <w:sz w:val="24"/>
          <w:szCs w:val="24"/>
        </w:rPr>
        <w:t>прохождения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ГИА</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в</w:t>
      </w:r>
      <w:r w:rsidRPr="00491ADA">
        <w:rPr>
          <w:rFonts w:ascii="Times New Roman" w:eastAsia="Times New Roman" w:hAnsi="Times New Roman" w:cs="Times New Roman"/>
          <w:spacing w:val="-2"/>
          <w:sz w:val="24"/>
          <w:szCs w:val="24"/>
        </w:rPr>
        <w:t xml:space="preserve"> </w:t>
      </w:r>
      <w:r w:rsidRPr="00491ADA">
        <w:rPr>
          <w:rFonts w:ascii="Times New Roman" w:eastAsia="Times New Roman" w:hAnsi="Times New Roman" w:cs="Times New Roman"/>
          <w:sz w:val="24"/>
          <w:szCs w:val="24"/>
        </w:rPr>
        <w:t>форме</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демонстрационного экзамена;</w:t>
      </w:r>
    </w:p>
    <w:p w:rsidR="001F1A03" w:rsidRPr="00491ADA" w:rsidRDefault="001F1A03" w:rsidP="001F1A03">
      <w:pPr>
        <w:widowControl w:val="0"/>
        <w:autoSpaceDE w:val="0"/>
        <w:autoSpaceDN w:val="0"/>
        <w:spacing w:line="321" w:lineRule="exact"/>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СПО</w:t>
      </w:r>
      <w:r w:rsidRPr="00491ADA">
        <w:rPr>
          <w:rFonts w:ascii="Times New Roman" w:eastAsia="Times New Roman" w:hAnsi="Times New Roman" w:cs="Times New Roman"/>
          <w:spacing w:val="54"/>
          <w:sz w:val="24"/>
          <w:szCs w:val="24"/>
        </w:rPr>
        <w:t xml:space="preserve"> </w:t>
      </w:r>
      <w:r w:rsidRPr="00491ADA">
        <w:rPr>
          <w:rFonts w:ascii="Times New Roman" w:eastAsia="Times New Roman" w:hAnsi="Times New Roman" w:cs="Times New Roman"/>
          <w:sz w:val="24"/>
          <w:szCs w:val="24"/>
        </w:rPr>
        <w:t>–</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среднее</w:t>
      </w:r>
      <w:r w:rsidRPr="00491ADA">
        <w:rPr>
          <w:rFonts w:ascii="Times New Roman" w:eastAsia="Times New Roman" w:hAnsi="Times New Roman" w:cs="Times New Roman"/>
          <w:spacing w:val="-5"/>
          <w:sz w:val="24"/>
          <w:szCs w:val="24"/>
        </w:rPr>
        <w:t xml:space="preserve"> </w:t>
      </w:r>
      <w:r w:rsidRPr="00491ADA">
        <w:rPr>
          <w:rFonts w:ascii="Times New Roman" w:eastAsia="Times New Roman" w:hAnsi="Times New Roman" w:cs="Times New Roman"/>
          <w:sz w:val="24"/>
          <w:szCs w:val="24"/>
        </w:rPr>
        <w:t>профессиональное</w:t>
      </w:r>
      <w:r w:rsidRPr="00491ADA">
        <w:rPr>
          <w:rFonts w:ascii="Times New Roman" w:eastAsia="Times New Roman" w:hAnsi="Times New Roman" w:cs="Times New Roman"/>
          <w:spacing w:val="-5"/>
          <w:sz w:val="24"/>
          <w:szCs w:val="24"/>
        </w:rPr>
        <w:t xml:space="preserve"> </w:t>
      </w:r>
      <w:r w:rsidRPr="00491ADA">
        <w:rPr>
          <w:rFonts w:ascii="Times New Roman" w:eastAsia="Times New Roman" w:hAnsi="Times New Roman" w:cs="Times New Roman"/>
          <w:sz w:val="24"/>
          <w:szCs w:val="24"/>
        </w:rPr>
        <w:t>образование;</w:t>
      </w:r>
    </w:p>
    <w:p w:rsidR="001F1A03" w:rsidRPr="00491ADA" w:rsidRDefault="001F1A03" w:rsidP="001F1A03">
      <w:pPr>
        <w:widowControl w:val="0"/>
        <w:autoSpaceDE w:val="0"/>
        <w:autoSpaceDN w:val="0"/>
        <w:spacing w:line="321" w:lineRule="exact"/>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xml:space="preserve">ДЭ </w:t>
      </w:r>
      <w:r>
        <w:rPr>
          <w:rFonts w:ascii="Times New Roman" w:eastAsia="Times New Roman" w:hAnsi="Times New Roman" w:cs="Times New Roman"/>
          <w:sz w:val="24"/>
          <w:szCs w:val="24"/>
        </w:rPr>
        <w:t>П</w:t>
      </w:r>
      <w:r w:rsidRPr="00491ADA">
        <w:rPr>
          <w:rFonts w:ascii="Times New Roman" w:eastAsia="Times New Roman" w:hAnsi="Times New Roman" w:cs="Times New Roman"/>
          <w:sz w:val="24"/>
          <w:szCs w:val="24"/>
        </w:rPr>
        <w:t xml:space="preserve">У - демонстрационный экзамен </w:t>
      </w:r>
      <w:r>
        <w:rPr>
          <w:rFonts w:ascii="Times New Roman" w:eastAsia="Times New Roman" w:hAnsi="Times New Roman" w:cs="Times New Roman"/>
          <w:sz w:val="24"/>
          <w:szCs w:val="24"/>
        </w:rPr>
        <w:t xml:space="preserve">профильного </w:t>
      </w:r>
      <w:r w:rsidRPr="00491ADA">
        <w:rPr>
          <w:rFonts w:ascii="Times New Roman" w:eastAsia="Times New Roman" w:hAnsi="Times New Roman" w:cs="Times New Roman"/>
          <w:sz w:val="24"/>
          <w:szCs w:val="24"/>
        </w:rPr>
        <w:t>уровня;</w:t>
      </w:r>
    </w:p>
    <w:p w:rsidR="001F1A03" w:rsidRPr="00491ADA" w:rsidRDefault="001F1A03" w:rsidP="001F1A03">
      <w:pPr>
        <w:widowControl w:val="0"/>
        <w:autoSpaceDE w:val="0"/>
        <w:autoSpaceDN w:val="0"/>
        <w:spacing w:line="321" w:lineRule="exact"/>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КОД - комплект оценочной документации;</w:t>
      </w:r>
    </w:p>
    <w:p w:rsidR="001F1A03" w:rsidRPr="00491ADA" w:rsidRDefault="001F1A03" w:rsidP="001F1A03">
      <w:pPr>
        <w:widowControl w:val="0"/>
        <w:autoSpaceDE w:val="0"/>
        <w:autoSpaceDN w:val="0"/>
        <w:spacing w:line="321" w:lineRule="exact"/>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ОМ - оценочный материал;</w:t>
      </w:r>
    </w:p>
    <w:p w:rsidR="001F1A03" w:rsidRPr="00491ADA" w:rsidRDefault="001F1A03" w:rsidP="001F1A03">
      <w:pPr>
        <w:widowControl w:val="0"/>
        <w:tabs>
          <w:tab w:val="left" w:pos="1296"/>
          <w:tab w:val="left" w:pos="2113"/>
          <w:tab w:val="left" w:pos="2480"/>
          <w:tab w:val="left" w:pos="4299"/>
          <w:tab w:val="left" w:pos="6588"/>
          <w:tab w:val="left" w:pos="8871"/>
        </w:tabs>
        <w:autoSpaceDE w:val="0"/>
        <w:autoSpaceDN w:val="0"/>
        <w:ind w:right="116"/>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ЦПДЭ - центр проведения демонстрационного экзамена;</w:t>
      </w:r>
      <w:r w:rsidRPr="00491ADA">
        <w:rPr>
          <w:rFonts w:ascii="Times New Roman" w:eastAsia="Times New Roman" w:hAnsi="Times New Roman" w:cs="Times New Roman"/>
          <w:sz w:val="24"/>
          <w:szCs w:val="24"/>
        </w:rPr>
        <w:cr/>
        <w:t>ФГОС СПО - федеральный государственный образовательный стандарт среднего профессионального образования, на основе которого разработан комплект оценочной документации.</w:t>
      </w:r>
    </w:p>
    <w:p w:rsidR="001F1A03" w:rsidRPr="00491ADA" w:rsidRDefault="001F1A03" w:rsidP="001F1A03">
      <w:pPr>
        <w:widowControl w:val="0"/>
        <w:tabs>
          <w:tab w:val="left" w:pos="1296"/>
          <w:tab w:val="left" w:pos="2113"/>
          <w:tab w:val="left" w:pos="2480"/>
          <w:tab w:val="left" w:pos="4299"/>
          <w:tab w:val="left" w:pos="6588"/>
          <w:tab w:val="left" w:pos="8871"/>
        </w:tabs>
        <w:autoSpaceDE w:val="0"/>
        <w:autoSpaceDN w:val="0"/>
        <w:ind w:right="116"/>
        <w:jc w:val="both"/>
        <w:rPr>
          <w:rFonts w:ascii="Times New Roman" w:eastAsia="Times New Roman" w:hAnsi="Times New Roman" w:cs="Times New Roman"/>
          <w:sz w:val="24"/>
          <w:szCs w:val="24"/>
        </w:rPr>
      </w:pPr>
    </w:p>
    <w:p w:rsidR="001F1A03" w:rsidRPr="00491ADA" w:rsidRDefault="001F1A03" w:rsidP="001F1A03">
      <w:pPr>
        <w:widowControl w:val="0"/>
        <w:autoSpaceDE w:val="0"/>
        <w:autoSpaceDN w:val="0"/>
        <w:spacing w:before="60"/>
        <w:ind w:right="118"/>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1.2.</w:t>
      </w:r>
      <w:r w:rsidRPr="00491ADA">
        <w:rPr>
          <w:rFonts w:ascii="Times New Roman" w:eastAsia="Times New Roman" w:hAnsi="Times New Roman" w:cs="Times New Roman"/>
          <w:sz w:val="24"/>
          <w:szCs w:val="24"/>
        </w:rPr>
        <w:tab/>
        <w:t>Настоящая</w:t>
      </w:r>
      <w:r w:rsidRPr="00491ADA">
        <w:rPr>
          <w:rFonts w:ascii="Times New Roman" w:eastAsia="Times New Roman" w:hAnsi="Times New Roman" w:cs="Times New Roman"/>
          <w:sz w:val="24"/>
          <w:szCs w:val="24"/>
        </w:rPr>
        <w:tab/>
        <w:t>программа</w:t>
      </w:r>
      <w:r w:rsidRPr="00491ADA">
        <w:rPr>
          <w:rFonts w:ascii="Times New Roman" w:eastAsia="Times New Roman" w:hAnsi="Times New Roman" w:cs="Times New Roman"/>
          <w:sz w:val="24"/>
          <w:szCs w:val="24"/>
        </w:rPr>
        <w:tab/>
        <w:t>определяет</w:t>
      </w:r>
      <w:r w:rsidRPr="00491ADA">
        <w:rPr>
          <w:rFonts w:ascii="Times New Roman" w:eastAsia="Times New Roman" w:hAnsi="Times New Roman" w:cs="Times New Roman"/>
          <w:sz w:val="24"/>
          <w:szCs w:val="24"/>
        </w:rPr>
        <w:tab/>
        <w:t>порядок</w:t>
      </w:r>
      <w:r w:rsidRPr="00491ADA">
        <w:rPr>
          <w:rFonts w:ascii="Times New Roman" w:eastAsia="Times New Roman" w:hAnsi="Times New Roman" w:cs="Times New Roman"/>
          <w:sz w:val="24"/>
          <w:szCs w:val="24"/>
        </w:rPr>
        <w:tab/>
      </w:r>
      <w:r w:rsidRPr="00491ADA">
        <w:rPr>
          <w:rFonts w:ascii="Times New Roman" w:eastAsia="Times New Roman" w:hAnsi="Times New Roman" w:cs="Times New Roman"/>
          <w:spacing w:val="-1"/>
          <w:sz w:val="24"/>
          <w:szCs w:val="24"/>
        </w:rPr>
        <w:t>проведения</w:t>
      </w:r>
      <w:r w:rsidRPr="00491ADA">
        <w:rPr>
          <w:rFonts w:ascii="Times New Roman" w:eastAsia="Times New Roman" w:hAnsi="Times New Roman" w:cs="Times New Roman"/>
          <w:spacing w:val="-67"/>
          <w:sz w:val="24"/>
          <w:szCs w:val="24"/>
        </w:rPr>
        <w:t xml:space="preserve"> </w:t>
      </w:r>
      <w:r w:rsidRPr="00491ADA">
        <w:rPr>
          <w:rFonts w:ascii="Times New Roman" w:eastAsia="Times New Roman" w:hAnsi="Times New Roman" w:cs="Times New Roman"/>
          <w:sz w:val="24"/>
          <w:szCs w:val="24"/>
        </w:rPr>
        <w:t>государственной</w:t>
      </w:r>
      <w:r w:rsidRPr="00491ADA">
        <w:rPr>
          <w:rFonts w:ascii="Times New Roman" w:eastAsia="Times New Roman" w:hAnsi="Times New Roman" w:cs="Times New Roman"/>
          <w:sz w:val="24"/>
          <w:szCs w:val="24"/>
        </w:rPr>
        <w:tab/>
        <w:t>итоговой</w:t>
      </w:r>
      <w:r w:rsidRPr="00491ADA">
        <w:rPr>
          <w:rFonts w:ascii="Times New Roman" w:eastAsia="Times New Roman" w:hAnsi="Times New Roman" w:cs="Times New Roman"/>
          <w:sz w:val="24"/>
          <w:szCs w:val="24"/>
        </w:rPr>
        <w:tab/>
        <w:t>аттестации</w:t>
      </w:r>
      <w:r w:rsidRPr="00491ADA">
        <w:rPr>
          <w:rFonts w:ascii="Times New Roman" w:eastAsia="Times New Roman" w:hAnsi="Times New Roman" w:cs="Times New Roman"/>
          <w:sz w:val="24"/>
          <w:szCs w:val="24"/>
        </w:rPr>
        <w:tab/>
        <w:t>выпускников,</w:t>
      </w:r>
      <w:r w:rsidRPr="00491ADA">
        <w:rPr>
          <w:rFonts w:ascii="Times New Roman" w:eastAsia="Times New Roman" w:hAnsi="Times New Roman" w:cs="Times New Roman"/>
          <w:sz w:val="24"/>
          <w:szCs w:val="24"/>
        </w:rPr>
        <w:tab/>
        <w:t>обучающихся</w:t>
      </w:r>
      <w:r w:rsidRPr="00491ADA">
        <w:rPr>
          <w:rFonts w:ascii="Times New Roman" w:eastAsia="Times New Roman" w:hAnsi="Times New Roman" w:cs="Times New Roman"/>
          <w:sz w:val="24"/>
          <w:szCs w:val="24"/>
        </w:rPr>
        <w:tab/>
      </w:r>
      <w:r w:rsidRPr="00491ADA">
        <w:rPr>
          <w:rFonts w:ascii="Times New Roman" w:eastAsia="Times New Roman" w:hAnsi="Times New Roman" w:cs="Times New Roman"/>
          <w:spacing w:val="-2"/>
          <w:sz w:val="24"/>
          <w:szCs w:val="24"/>
        </w:rPr>
        <w:t>по</w:t>
      </w:r>
      <w:r w:rsidRPr="00491ADA">
        <w:rPr>
          <w:rFonts w:ascii="Times New Roman" w:eastAsia="Times New Roman" w:hAnsi="Times New Roman" w:cs="Times New Roman"/>
          <w:sz w:val="24"/>
          <w:szCs w:val="24"/>
        </w:rPr>
        <w:t xml:space="preserve"> образовательной</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программе</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среднего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профессионального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образования</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по</w:t>
      </w:r>
      <w:r w:rsidRPr="00491ADA">
        <w:rPr>
          <w:rFonts w:ascii="Times New Roman" w:eastAsia="Times New Roman" w:hAnsi="Times New Roman" w:cs="Times New Roman"/>
          <w:spacing w:val="1"/>
          <w:sz w:val="24"/>
          <w:szCs w:val="24"/>
        </w:rPr>
        <w:t xml:space="preserve"> </w:t>
      </w:r>
      <w:r w:rsidRPr="00491ADA">
        <w:rPr>
          <w:rFonts w:ascii="Times New Roman" w:eastAsia="Times New Roman" w:hAnsi="Times New Roman" w:cs="Times New Roman"/>
          <w:sz w:val="24"/>
          <w:szCs w:val="24"/>
        </w:rPr>
        <w:t>профессии</w:t>
      </w:r>
      <w:r w:rsidRPr="00491ADA">
        <w:rPr>
          <w:rFonts w:ascii="Times New Roman" w:eastAsia="Times New Roman" w:hAnsi="Times New Roman" w:cs="Times New Roman"/>
          <w:spacing w:val="-4"/>
          <w:sz w:val="24"/>
          <w:szCs w:val="24"/>
        </w:rPr>
        <w:t xml:space="preserve"> </w:t>
      </w:r>
      <w:r w:rsidRPr="00BA4DCA">
        <w:rPr>
          <w:rFonts w:ascii="Times New Roman" w:eastAsia="Times New Roman" w:hAnsi="Times New Roman" w:cs="Times New Roman"/>
          <w:sz w:val="24"/>
          <w:szCs w:val="24"/>
        </w:rPr>
        <w:t>22.01.11</w:t>
      </w:r>
      <w:r w:rsidRPr="00491ADA">
        <w:rPr>
          <w:rFonts w:ascii="Times New Roman" w:eastAsia="Times New Roman" w:hAnsi="Times New Roman" w:cs="Times New Roman"/>
          <w:sz w:val="24"/>
          <w:szCs w:val="24"/>
        </w:rPr>
        <w:t xml:space="preserve"> </w:t>
      </w:r>
      <w:r w:rsidRPr="00BA4DCA">
        <w:rPr>
          <w:rFonts w:ascii="Times New Roman" w:eastAsia="Times New Roman" w:hAnsi="Times New Roman" w:cs="Times New Roman"/>
          <w:sz w:val="24"/>
          <w:szCs w:val="24"/>
        </w:rPr>
        <w:t>Оператор металлургического производства</w:t>
      </w:r>
      <w:r w:rsidRPr="00491ADA">
        <w:rPr>
          <w:rFonts w:ascii="Times New Roman" w:eastAsia="Times New Roman" w:hAnsi="Times New Roman" w:cs="Times New Roman"/>
          <w:sz w:val="24"/>
          <w:szCs w:val="24"/>
        </w:rPr>
        <w:t>.</w:t>
      </w:r>
    </w:p>
    <w:p w:rsidR="001F1A03" w:rsidRPr="00491AD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1.3. ГИА представляет собой форму оценки степени и уровня освоения обучающимися основной профессиональной образовательной программы.</w:t>
      </w:r>
    </w:p>
    <w:p w:rsidR="001F1A03" w:rsidRPr="00491AD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1.4. ГИА проводится на основе принципов объективности и независимости оценки качества подготовки обучающихся.</w:t>
      </w:r>
    </w:p>
    <w:p w:rsidR="001F1A03" w:rsidRPr="00491AD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 xml:space="preserve">1.5. Главной задачей по реализации требований ФГОС СПО является реализация практической направленности подготовки специалистов средним профессиональным образованием. Формой государственной итоговой аттестации выпускников по профессии </w:t>
      </w:r>
      <w:r w:rsidRPr="00BA4DCA">
        <w:rPr>
          <w:rFonts w:ascii="Times New Roman" w:eastAsia="Times New Roman" w:hAnsi="Times New Roman" w:cs="Times New Roman"/>
          <w:sz w:val="24"/>
          <w:szCs w:val="24"/>
        </w:rPr>
        <w:t>22.01.11</w:t>
      </w:r>
      <w:r w:rsidRPr="00491ADA">
        <w:rPr>
          <w:rFonts w:ascii="Times New Roman" w:eastAsia="Times New Roman" w:hAnsi="Times New Roman" w:cs="Times New Roman"/>
          <w:sz w:val="24"/>
          <w:szCs w:val="24"/>
        </w:rPr>
        <w:t xml:space="preserve"> </w:t>
      </w:r>
      <w:r w:rsidRPr="00BA4DCA">
        <w:rPr>
          <w:rFonts w:ascii="Times New Roman" w:eastAsia="Times New Roman" w:hAnsi="Times New Roman" w:cs="Times New Roman"/>
          <w:sz w:val="24"/>
          <w:szCs w:val="24"/>
        </w:rPr>
        <w:t xml:space="preserve">Оператор металлургического производства </w:t>
      </w:r>
      <w:r w:rsidRPr="00491ADA">
        <w:rPr>
          <w:rFonts w:ascii="Times New Roman" w:eastAsia="Times New Roman" w:hAnsi="Times New Roman" w:cs="Times New Roman"/>
          <w:sz w:val="24"/>
          <w:szCs w:val="24"/>
        </w:rPr>
        <w:t xml:space="preserve">является ГИА в форме демонстрационного экзамена. ДЭ </w:t>
      </w:r>
      <w:proofErr w:type="gramStart"/>
      <w:r w:rsidRPr="00491ADA">
        <w:rPr>
          <w:rFonts w:ascii="Times New Roman" w:eastAsia="Times New Roman" w:hAnsi="Times New Roman" w:cs="Times New Roman"/>
          <w:sz w:val="24"/>
          <w:szCs w:val="24"/>
        </w:rPr>
        <w:t>направлен</w:t>
      </w:r>
      <w:proofErr w:type="gramEnd"/>
      <w:r w:rsidRPr="00491ADA">
        <w:rPr>
          <w:rFonts w:ascii="Times New Roman" w:eastAsia="Times New Roman" w:hAnsi="Times New Roman" w:cs="Times New Roman"/>
          <w:sz w:val="24"/>
          <w:szCs w:val="24"/>
        </w:rPr>
        <w:t xml:space="preserve">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w:t>
      </w:r>
      <w:r w:rsidRPr="00491ADA">
        <w:rPr>
          <w:rFonts w:ascii="Times New Roman" w:eastAsia="Times New Roman" w:hAnsi="Times New Roman" w:cs="Times New Roman"/>
          <w:sz w:val="24"/>
          <w:szCs w:val="24"/>
        </w:rPr>
        <w:lastRenderedPageBreak/>
        <w:t>процессов. Программа ГИА разрабатывается и доводится до сведения студентов не позднее, чем за шесть месяцев до начала государственной итоговой аттестации.</w:t>
      </w:r>
    </w:p>
    <w:p w:rsidR="001F1A03" w:rsidRPr="00491AD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sz w:val="24"/>
          <w:szCs w:val="24"/>
        </w:rPr>
      </w:pPr>
      <w:r w:rsidRPr="00491ADA">
        <w:rPr>
          <w:rFonts w:ascii="Times New Roman" w:eastAsia="Times New Roman" w:hAnsi="Times New Roman" w:cs="Times New Roman"/>
          <w:sz w:val="24"/>
          <w:szCs w:val="24"/>
        </w:rPr>
        <w:t>1.6.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1F1A03" w:rsidRPr="00491AD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sz w:val="28"/>
          <w:szCs w:val="28"/>
        </w:rPr>
      </w:pPr>
    </w:p>
    <w:p w:rsidR="001F1A03" w:rsidRPr="008C5DB0" w:rsidRDefault="001F1A03" w:rsidP="001F1A03">
      <w:pPr>
        <w:pStyle w:val="a3"/>
        <w:numPr>
          <w:ilvl w:val="1"/>
          <w:numId w:val="3"/>
        </w:numPr>
        <w:tabs>
          <w:tab w:val="left" w:pos="142"/>
        </w:tabs>
        <w:suppressAutoHyphens/>
        <w:spacing w:after="200" w:line="360" w:lineRule="auto"/>
        <w:rPr>
          <w:rFonts w:ascii="Times New Roman" w:eastAsia="Times New Roman" w:hAnsi="Times New Roman" w:cs="Times New Roman"/>
          <w:b/>
          <w:sz w:val="24"/>
          <w:szCs w:val="24"/>
          <w:lang w:eastAsia="zh-CN"/>
        </w:rPr>
      </w:pPr>
      <w:r w:rsidRPr="008C5DB0">
        <w:rPr>
          <w:rFonts w:ascii="Times New Roman" w:eastAsia="Times New Roman" w:hAnsi="Times New Roman" w:cs="Times New Roman"/>
          <w:b/>
          <w:sz w:val="24"/>
          <w:szCs w:val="24"/>
          <w:lang w:eastAsia="zh-CN"/>
        </w:rPr>
        <w:t>СТРУКТУРА ОЦЕНОЧНЫХ МАТЕРИАЛОВ ДЛЯ ПРОВЕДЕНИЯ ДЕМОНСТРАЦИОННОГО ЭКЗАМЕНА ПРОФИЛЬНОГО УРОВНЯ</w:t>
      </w:r>
    </w:p>
    <w:p w:rsidR="001F1A03" w:rsidRPr="008C5DB0" w:rsidRDefault="001F1A03" w:rsidP="001F1A03">
      <w:pPr>
        <w:suppressAutoHyphens/>
        <w:ind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Для выпускников, осваивающих ППКРС, государственная итоговая аттестация в соответствии с ФГОС СПО проводится в форме демонстрационного экзамена профильного уровня.</w:t>
      </w:r>
    </w:p>
    <w:p w:rsidR="001F1A03" w:rsidRPr="008C5DB0" w:rsidRDefault="001F1A03" w:rsidP="001F1A03">
      <w:pPr>
        <w:suppressAutoHyphens/>
        <w:spacing w:line="276" w:lineRule="auto"/>
        <w:ind w:firstLine="709"/>
        <w:contextualSpacing/>
        <w:jc w:val="both"/>
        <w:rPr>
          <w:rFonts w:ascii="Times New Roman" w:eastAsia="Times New Roman" w:hAnsi="Times New Roman" w:cs="Times New Roman"/>
          <w:sz w:val="24"/>
          <w:szCs w:val="24"/>
          <w:lang w:eastAsia="zh-CN"/>
        </w:rPr>
      </w:pPr>
    </w:p>
    <w:p w:rsidR="001F1A03" w:rsidRPr="008C5DB0" w:rsidRDefault="001F1A03" w:rsidP="001F1A03">
      <w:pPr>
        <w:suppressAutoHyphens/>
        <w:spacing w:after="200" w:line="276" w:lineRule="auto"/>
        <w:ind w:left="426"/>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w:t>
      </w:r>
      <w:r w:rsidRPr="008C5DB0">
        <w:rPr>
          <w:rFonts w:ascii="Times New Roman" w:eastAsia="Times New Roman" w:hAnsi="Times New Roman" w:cs="Times New Roman"/>
          <w:b/>
          <w:sz w:val="24"/>
          <w:szCs w:val="24"/>
          <w:lang w:eastAsia="zh-CN"/>
        </w:rPr>
        <w:t xml:space="preserve">Структура оценочных материалов </w:t>
      </w:r>
    </w:p>
    <w:p w:rsidR="001F1A03" w:rsidRPr="008C5DB0" w:rsidRDefault="001F1A03" w:rsidP="001F1A03">
      <w:pPr>
        <w:suppressAutoHyphens/>
        <w:spacing w:line="276" w:lineRule="auto"/>
        <w:ind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Оценочные материалы для проведения демонстрационного экзамена профильного уровня включают в себя комплек</w:t>
      </w:r>
      <w:proofErr w:type="gramStart"/>
      <w:r w:rsidRPr="008C5DB0">
        <w:rPr>
          <w:rFonts w:ascii="Times New Roman" w:eastAsia="Times New Roman" w:hAnsi="Times New Roman" w:cs="Times New Roman"/>
          <w:sz w:val="24"/>
          <w:szCs w:val="24"/>
          <w:lang w:eastAsia="zh-CN"/>
        </w:rPr>
        <w:t>т(</w:t>
      </w:r>
      <w:proofErr w:type="gramEnd"/>
      <w:r w:rsidRPr="008C5DB0">
        <w:rPr>
          <w:rFonts w:ascii="Times New Roman" w:eastAsia="Times New Roman" w:hAnsi="Times New Roman" w:cs="Times New Roman"/>
          <w:sz w:val="24"/>
          <w:szCs w:val="24"/>
          <w:lang w:eastAsia="zh-CN"/>
        </w:rPr>
        <w:t xml:space="preserve">ы) оценочной документации, варианты заданий и критерии оценивания. </w:t>
      </w:r>
    </w:p>
    <w:p w:rsidR="001F1A03" w:rsidRPr="008C5DB0" w:rsidRDefault="001F1A03" w:rsidP="001F1A03">
      <w:pPr>
        <w:suppressAutoHyphens/>
        <w:spacing w:line="276" w:lineRule="auto"/>
        <w:ind w:firstLine="709"/>
        <w:contextualSpacing/>
        <w:jc w:val="both"/>
        <w:rPr>
          <w:rFonts w:ascii="Times New Roman" w:eastAsia="Times New Roman" w:hAnsi="Times New Roman" w:cs="Times New Roman"/>
          <w:sz w:val="24"/>
          <w:szCs w:val="24"/>
          <w:lang w:eastAsia="zh-CN"/>
        </w:rPr>
      </w:pPr>
    </w:p>
    <w:p w:rsidR="001F1A03" w:rsidRPr="008C5DB0" w:rsidRDefault="001F1A03" w:rsidP="001F1A03">
      <w:pPr>
        <w:pStyle w:val="a3"/>
        <w:numPr>
          <w:ilvl w:val="1"/>
          <w:numId w:val="2"/>
        </w:numPr>
        <w:suppressAutoHyphens/>
        <w:spacing w:after="200" w:line="276" w:lineRule="auto"/>
        <w:jc w:val="both"/>
        <w:rPr>
          <w:rFonts w:ascii="Times New Roman" w:eastAsia="Times New Roman" w:hAnsi="Times New Roman" w:cs="Times New Roman"/>
          <w:b/>
          <w:bCs/>
          <w:color w:val="000000"/>
          <w:sz w:val="24"/>
          <w:szCs w:val="24"/>
          <w:shd w:val="clear" w:color="auto" w:fill="FFFFFF"/>
          <w:lang w:eastAsia="zh-CN"/>
        </w:rPr>
      </w:pPr>
      <w:r w:rsidRPr="008C5DB0">
        <w:rPr>
          <w:rFonts w:ascii="Times New Roman" w:eastAsia="Times New Roman" w:hAnsi="Times New Roman" w:cs="Times New Roman"/>
          <w:b/>
          <w:bCs/>
          <w:color w:val="000000"/>
          <w:sz w:val="24"/>
          <w:szCs w:val="24"/>
          <w:shd w:val="clear" w:color="auto" w:fill="FFFFFF"/>
          <w:lang w:eastAsia="zh-CN"/>
        </w:rPr>
        <w:t xml:space="preserve">Структура комплекта оценочной документации </w:t>
      </w:r>
    </w:p>
    <w:p w:rsidR="001F1A03" w:rsidRPr="008C5DB0" w:rsidRDefault="001F1A03" w:rsidP="001F1A03">
      <w:pPr>
        <w:suppressAutoHyphens/>
        <w:spacing w:line="276" w:lineRule="auto"/>
        <w:ind w:firstLine="709"/>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Комплект оценочной документации (далее – КОД) должен включать в себя следующие разделы:</w:t>
      </w:r>
    </w:p>
    <w:p w:rsidR="001F1A03" w:rsidRPr="008C5DB0" w:rsidRDefault="001F1A03" w:rsidP="001F1A03">
      <w:pPr>
        <w:numPr>
          <w:ilvl w:val="0"/>
          <w:numId w:val="4"/>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Комплекс требований для проведения демонстрационного экзамена.</w:t>
      </w:r>
    </w:p>
    <w:p w:rsidR="001F1A03" w:rsidRPr="008C5DB0" w:rsidRDefault="001F1A03" w:rsidP="001F1A03">
      <w:pPr>
        <w:numPr>
          <w:ilvl w:val="0"/>
          <w:numId w:val="4"/>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 xml:space="preserve">Перечень оборудования и оснащения, расходных материалов, средств </w:t>
      </w:r>
      <w:r w:rsidRPr="008C5DB0">
        <w:rPr>
          <w:rFonts w:ascii="Times New Roman" w:eastAsia="Times New Roman" w:hAnsi="Times New Roman" w:cs="Times New Roman"/>
          <w:sz w:val="24"/>
          <w:szCs w:val="24"/>
          <w:lang w:eastAsia="zh-CN"/>
        </w:rPr>
        <w:br/>
        <w:t>обучения и воспитания.</w:t>
      </w:r>
    </w:p>
    <w:p w:rsidR="001F1A03" w:rsidRPr="008C5DB0" w:rsidRDefault="001F1A03" w:rsidP="001F1A03">
      <w:pPr>
        <w:numPr>
          <w:ilvl w:val="0"/>
          <w:numId w:val="4"/>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План застройки площадки демонстрационного экзамена.</w:t>
      </w:r>
    </w:p>
    <w:p w:rsidR="001F1A03" w:rsidRPr="008C5DB0" w:rsidRDefault="001F1A03" w:rsidP="001F1A03">
      <w:pPr>
        <w:numPr>
          <w:ilvl w:val="0"/>
          <w:numId w:val="4"/>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Требования к составу экспертных групп.</w:t>
      </w:r>
    </w:p>
    <w:p w:rsidR="001F1A03" w:rsidRPr="008C5DB0" w:rsidRDefault="001F1A03" w:rsidP="001F1A03">
      <w:pPr>
        <w:numPr>
          <w:ilvl w:val="0"/>
          <w:numId w:val="4"/>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Инструкции по технике безопасности.</w:t>
      </w:r>
    </w:p>
    <w:p w:rsidR="001F1A03" w:rsidRPr="008C5DB0" w:rsidRDefault="001F1A03" w:rsidP="001F1A03">
      <w:pPr>
        <w:suppressAutoHyphens/>
        <w:spacing w:after="200" w:line="276" w:lineRule="auto"/>
        <w:ind w:left="709"/>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8C5DB0">
        <w:rPr>
          <w:rFonts w:ascii="Times New Roman" w:eastAsia="Times New Roman" w:hAnsi="Times New Roman" w:cs="Times New Roman"/>
          <w:sz w:val="24"/>
          <w:szCs w:val="24"/>
          <w:lang w:eastAsia="zh-CN"/>
        </w:rPr>
        <w:t>Образец задания.</w:t>
      </w:r>
    </w:p>
    <w:p w:rsidR="001F1A03" w:rsidRDefault="001F1A03" w:rsidP="001F1A03">
      <w:pPr>
        <w:suppressAutoHyphens/>
        <w:spacing w:after="200" w:line="276" w:lineRule="auto"/>
        <w:rPr>
          <w:rFonts w:ascii="Times New Roman" w:eastAsia="Times New Roman" w:hAnsi="Times New Roman" w:cs="Times New Roman"/>
          <w:b/>
          <w:bCs/>
          <w:color w:val="000000"/>
          <w:sz w:val="24"/>
          <w:szCs w:val="24"/>
          <w:shd w:val="clear" w:color="auto" w:fill="FFFFFF"/>
          <w:lang w:eastAsia="zh-CN"/>
        </w:rPr>
      </w:pPr>
    </w:p>
    <w:p w:rsidR="001F1A03" w:rsidRPr="001F1A03" w:rsidRDefault="001F1A03" w:rsidP="001F1A03">
      <w:pPr>
        <w:suppressAutoHyphens/>
        <w:spacing w:after="200" w:line="276" w:lineRule="auto"/>
        <w:jc w:val="center"/>
        <w:rPr>
          <w:rFonts w:ascii="Times New Roman" w:eastAsia="Times New Roman" w:hAnsi="Times New Roman" w:cs="Times New Roman"/>
          <w:b/>
          <w:bCs/>
          <w:color w:val="000000"/>
          <w:sz w:val="24"/>
          <w:szCs w:val="24"/>
          <w:shd w:val="clear" w:color="auto" w:fill="FFFFFF"/>
          <w:lang w:eastAsia="zh-CN"/>
        </w:rPr>
      </w:pPr>
      <w:r>
        <w:rPr>
          <w:rFonts w:ascii="Times New Roman" w:eastAsia="Times New Roman" w:hAnsi="Times New Roman" w:cs="Times New Roman"/>
          <w:b/>
          <w:bCs/>
          <w:color w:val="000000"/>
          <w:sz w:val="24"/>
          <w:szCs w:val="24"/>
          <w:shd w:val="clear" w:color="auto" w:fill="FFFFFF"/>
          <w:lang w:eastAsia="zh-CN"/>
        </w:rPr>
        <w:t xml:space="preserve">3. </w:t>
      </w:r>
      <w:r w:rsidRPr="001F1A03">
        <w:rPr>
          <w:rFonts w:ascii="Times New Roman" w:eastAsia="Times New Roman" w:hAnsi="Times New Roman" w:cs="Times New Roman"/>
          <w:b/>
          <w:bCs/>
          <w:color w:val="000000"/>
          <w:sz w:val="24"/>
          <w:szCs w:val="24"/>
          <w:shd w:val="clear" w:color="auto" w:fill="FFFFFF"/>
          <w:lang w:eastAsia="zh-CN"/>
        </w:rPr>
        <w:t>КОМПЛЕКС ТРЕБОВАНИЙ И РЕКОМЕНДАЦИЙ</w:t>
      </w:r>
      <w:r w:rsidRPr="001F1A03">
        <w:rPr>
          <w:rFonts w:ascii="Times New Roman" w:eastAsia="Times New Roman" w:hAnsi="Times New Roman" w:cs="Times New Roman"/>
          <w:b/>
          <w:bCs/>
          <w:color w:val="000000"/>
          <w:sz w:val="24"/>
          <w:szCs w:val="24"/>
          <w:shd w:val="clear" w:color="auto" w:fill="FFFFFF"/>
          <w:lang w:eastAsia="zh-CN"/>
        </w:rPr>
        <w:t xml:space="preserve"> </w:t>
      </w:r>
      <w:r w:rsidRPr="001F1A03">
        <w:rPr>
          <w:rFonts w:ascii="Times New Roman" w:eastAsia="Times New Roman" w:hAnsi="Times New Roman" w:cs="Times New Roman"/>
          <w:b/>
          <w:bCs/>
          <w:color w:val="000000"/>
          <w:sz w:val="24"/>
          <w:szCs w:val="24"/>
          <w:shd w:val="clear" w:color="auto" w:fill="FFFFFF"/>
          <w:lang w:eastAsia="zh-CN"/>
        </w:rPr>
        <w:t>ДЛЯ ПРОВЕДЕНИЯ ДЕМОНСТРАЦИОННОГО ЭКЗАМЕНА ПРОФИЛЬНОГО УРОВНЯ</w:t>
      </w:r>
    </w:p>
    <w:p w:rsidR="001F1A03" w:rsidRPr="008C5DB0" w:rsidRDefault="001F1A03" w:rsidP="001F1A03">
      <w:pPr>
        <w:suppressAutoHyphens/>
        <w:spacing w:line="276" w:lineRule="auto"/>
        <w:ind w:firstLine="709"/>
        <w:contextualSpacing/>
        <w:jc w:val="both"/>
        <w:rPr>
          <w:rFonts w:ascii="Times New Roman" w:eastAsia="Times New Roman" w:hAnsi="Times New Roman" w:cs="Times New Roman"/>
          <w:b/>
          <w:bCs/>
          <w:color w:val="000000"/>
          <w:sz w:val="24"/>
          <w:szCs w:val="24"/>
          <w:shd w:val="clear" w:color="auto" w:fill="FFFFFF"/>
          <w:lang w:eastAsia="zh-CN"/>
        </w:rPr>
      </w:pPr>
    </w:p>
    <w:p w:rsidR="001F1A03" w:rsidRPr="008C5DB0" w:rsidRDefault="001F1A03" w:rsidP="001F1A03">
      <w:pPr>
        <w:suppressAutoHyphens/>
        <w:spacing w:after="200" w:line="276" w:lineRule="auto"/>
        <w:ind w:left="36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3.1.</w:t>
      </w:r>
      <w:r w:rsidRPr="008C5DB0">
        <w:rPr>
          <w:rFonts w:ascii="Times New Roman" w:eastAsia="Times New Roman" w:hAnsi="Times New Roman" w:cs="Times New Roman"/>
          <w:b/>
          <w:sz w:val="24"/>
          <w:szCs w:val="24"/>
          <w:lang w:eastAsia="zh-CN"/>
        </w:rPr>
        <w:t>Организационные требования</w:t>
      </w:r>
      <w:r w:rsidRPr="008C5DB0">
        <w:rPr>
          <w:rFonts w:ascii="Times New Roman" w:eastAsia="Times New Roman" w:hAnsi="Times New Roman" w:cs="Times New Roman"/>
          <w:b/>
          <w:sz w:val="24"/>
          <w:szCs w:val="24"/>
          <w:vertAlign w:val="superscript"/>
          <w:lang w:val="en-US" w:eastAsia="zh-CN"/>
        </w:rPr>
        <w:footnoteReference w:id="1"/>
      </w:r>
      <w:r w:rsidRPr="008C5DB0">
        <w:rPr>
          <w:rFonts w:ascii="Times New Roman" w:eastAsia="Times New Roman" w:hAnsi="Times New Roman" w:cs="Times New Roman"/>
          <w:b/>
          <w:sz w:val="24"/>
          <w:szCs w:val="24"/>
          <w:lang w:eastAsia="zh-CN"/>
        </w:rPr>
        <w:t>:</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Демонстрационный экзамен профильного уровня проводится с использованием КОД, включенных образовательными организациями в программу ГИА.</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Задания демонстрационного экзамена доводятся до главного эксперта в день, предшествующий дню начала демонстрационного экзамена.</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proofErr w:type="gramStart"/>
      <w:r w:rsidRPr="008C5DB0">
        <w:rPr>
          <w:rFonts w:ascii="Times New Roman" w:eastAsia="Times New Roman" w:hAnsi="Times New Roman" w:cs="Times New Roman"/>
          <w:sz w:val="24"/>
          <w:szCs w:val="24"/>
          <w:lang w:eastAsia="zh-CN"/>
        </w:rPr>
        <w:t>Демонстрационный экзамен проводится в ЦПДЭ, представляющем собой площадку, оборудованную и оснащенную в соответствии с КОД.</w:t>
      </w:r>
      <w:proofErr w:type="gramEnd"/>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lastRenderedPageBreak/>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Выпускники проходят демонстрационный экзамен в ЦПДЭ в составе экзаменационных групп.</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 xml:space="preserve">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Pr="008C5DB0">
        <w:rPr>
          <w:rFonts w:ascii="Times New Roman" w:eastAsia="Times New Roman" w:hAnsi="Times New Roman" w:cs="Times New Roman"/>
          <w:sz w:val="24"/>
          <w:szCs w:val="24"/>
          <w:lang w:eastAsia="zh-CN"/>
        </w:rPr>
        <w:t>позднее</w:t>
      </w:r>
      <w:proofErr w:type="gramEnd"/>
      <w:r w:rsidRPr="008C5DB0">
        <w:rPr>
          <w:rFonts w:ascii="Times New Roman" w:eastAsia="Times New Roman" w:hAnsi="Times New Roman" w:cs="Times New Roman"/>
          <w:sz w:val="24"/>
          <w:szCs w:val="24"/>
          <w:lang w:eastAsia="zh-CN"/>
        </w:rPr>
        <w:t xml:space="preserve"> чем за 5 (пять) рабочих дней до даты проведения экзамена.</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 xml:space="preserve">Не </w:t>
      </w:r>
      <w:proofErr w:type="gramStart"/>
      <w:r w:rsidRPr="008C5DB0">
        <w:rPr>
          <w:rFonts w:ascii="Times New Roman" w:eastAsia="Times New Roman" w:hAnsi="Times New Roman" w:cs="Times New Roman"/>
          <w:sz w:val="24"/>
          <w:szCs w:val="24"/>
          <w:lang w:eastAsia="zh-CN"/>
        </w:rPr>
        <w:t>позднее</w:t>
      </w:r>
      <w:proofErr w:type="gramEnd"/>
      <w:r w:rsidRPr="008C5DB0">
        <w:rPr>
          <w:rFonts w:ascii="Times New Roman" w:eastAsia="Times New Roman" w:hAnsi="Times New Roman" w:cs="Times New Roman"/>
          <w:sz w:val="24"/>
          <w:szCs w:val="24"/>
          <w:lang w:eastAsia="zh-CN"/>
        </w:rPr>
        <w:t xml:space="preserve">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Допуск выпускников в ЦПДЭ осуществляется главным экспертом на основании документов, удостоверяющих личность.</w:t>
      </w:r>
    </w:p>
    <w:p w:rsidR="001F1A03" w:rsidRPr="008C5DB0" w:rsidRDefault="001F1A03" w:rsidP="001F1A03">
      <w:pPr>
        <w:numPr>
          <w:ilvl w:val="0"/>
          <w:numId w:val="5"/>
        </w:numPr>
        <w:suppressAutoHyphens/>
        <w:spacing w:after="200" w:line="276" w:lineRule="auto"/>
        <w:ind w:left="0" w:firstLine="709"/>
        <w:contextualSpacing/>
        <w:jc w:val="both"/>
        <w:rPr>
          <w:rFonts w:ascii="Times New Roman" w:eastAsia="Times New Roman" w:hAnsi="Times New Roman" w:cs="Times New Roman"/>
          <w:sz w:val="24"/>
          <w:szCs w:val="24"/>
          <w:lang w:eastAsia="zh-CN"/>
        </w:rPr>
      </w:pPr>
      <w:r w:rsidRPr="008C5DB0">
        <w:rPr>
          <w:rFonts w:ascii="Times New Roman" w:eastAsia="Times New Roman" w:hAnsi="Times New Roman" w:cs="Times New Roman"/>
          <w:sz w:val="24"/>
          <w:szCs w:val="24"/>
          <w:lang w:eastAsia="zh-CN"/>
        </w:rPr>
        <w:t xml:space="preserve">Образовательная организация обязана не </w:t>
      </w:r>
      <w:proofErr w:type="gramStart"/>
      <w:r w:rsidRPr="008C5DB0">
        <w:rPr>
          <w:rFonts w:ascii="Times New Roman" w:eastAsia="Times New Roman" w:hAnsi="Times New Roman" w:cs="Times New Roman"/>
          <w:sz w:val="24"/>
          <w:szCs w:val="24"/>
          <w:lang w:eastAsia="zh-CN"/>
        </w:rPr>
        <w:t>позднее</w:t>
      </w:r>
      <w:proofErr w:type="gramEnd"/>
      <w:r w:rsidRPr="008C5DB0">
        <w:rPr>
          <w:rFonts w:ascii="Times New Roman" w:eastAsia="Times New Roman" w:hAnsi="Times New Roman" w:cs="Times New Roman"/>
          <w:sz w:val="24"/>
          <w:szCs w:val="24"/>
          <w:lang w:eastAsia="zh-CN"/>
        </w:rPr>
        <w:t xml:space="preserve"> чем за один рабочий день до дня проведения демонстрационного экзамена уведомить главного эксперта об участии </w:t>
      </w:r>
      <w:r w:rsidRPr="008C5DB0">
        <w:rPr>
          <w:rFonts w:ascii="Times New Roman" w:eastAsia="Times New Roman" w:hAnsi="Times New Roman" w:cs="Times New Roman"/>
          <w:sz w:val="24"/>
          <w:szCs w:val="24"/>
          <w:lang w:eastAsia="zh-CN"/>
        </w:rPr>
        <w:br/>
        <w:t xml:space="preserve">в проведении демонстрационного экзамена </w:t>
      </w:r>
      <w:proofErr w:type="spellStart"/>
      <w:r w:rsidRPr="008C5DB0">
        <w:rPr>
          <w:rFonts w:ascii="Times New Roman" w:eastAsia="Times New Roman" w:hAnsi="Times New Roman" w:cs="Times New Roman"/>
          <w:sz w:val="24"/>
          <w:szCs w:val="24"/>
          <w:lang w:eastAsia="zh-CN"/>
        </w:rPr>
        <w:t>тьютора</w:t>
      </w:r>
      <w:proofErr w:type="spellEnd"/>
      <w:r w:rsidRPr="008C5DB0">
        <w:rPr>
          <w:rFonts w:ascii="Times New Roman" w:eastAsia="Times New Roman" w:hAnsi="Times New Roman" w:cs="Times New Roman"/>
          <w:sz w:val="24"/>
          <w:szCs w:val="24"/>
          <w:lang w:eastAsia="zh-CN"/>
        </w:rPr>
        <w:t xml:space="preserve"> (ассистента).</w:t>
      </w:r>
    </w:p>
    <w:p w:rsidR="001F1A03" w:rsidRPr="00BA4DC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r w:rsidRPr="00BA4DCA">
        <w:rPr>
          <w:rFonts w:ascii="Times New Roman" w:eastAsia="Times New Roman" w:hAnsi="Times New Roman" w:cs="Times New Roman"/>
          <w:b/>
          <w:bCs/>
          <w:sz w:val="24"/>
          <w:szCs w:val="24"/>
        </w:rPr>
        <w:t>3.2.</w:t>
      </w:r>
      <w:r w:rsidRPr="00BA4DCA">
        <w:rPr>
          <w:rFonts w:ascii="Times New Roman" w:eastAsia="Times New Roman" w:hAnsi="Times New Roman" w:cs="Times New Roman"/>
          <w:sz w:val="28"/>
          <w:szCs w:val="28"/>
        </w:rPr>
        <w:tab/>
      </w:r>
      <w:r w:rsidRPr="00BA4DCA">
        <w:rPr>
          <w:rFonts w:ascii="Times New Roman" w:eastAsia="Times New Roman" w:hAnsi="Times New Roman" w:cs="Times New Roman"/>
          <w:b/>
          <w:bCs/>
          <w:sz w:val="24"/>
          <w:szCs w:val="24"/>
        </w:rPr>
        <w:t>Рекомендуемое содержание КОД</w:t>
      </w:r>
    </w:p>
    <w:p w:rsidR="001F1A03" w:rsidRPr="00BA4DCA"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r w:rsidRPr="00BA4DCA">
        <w:rPr>
          <w:rFonts w:ascii="Times New Roman" w:eastAsia="Times New Roman" w:hAnsi="Times New Roman" w:cs="Times New Roman"/>
          <w:b/>
          <w:bCs/>
          <w:sz w:val="24"/>
          <w:szCs w:val="24"/>
        </w:rPr>
        <w:t>Компетенции, рекомендуемые для включения в содержание КОД</w:t>
      </w:r>
    </w:p>
    <w:p w:rsidR="001F1A03"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000" w:firstRow="0" w:lastRow="0" w:firstColumn="0" w:lastColumn="0" w:noHBand="0" w:noVBand="0"/>
      </w:tblPr>
      <w:tblGrid>
        <w:gridCol w:w="3263"/>
        <w:gridCol w:w="3291"/>
        <w:gridCol w:w="3377"/>
      </w:tblGrid>
      <w:tr w:rsidR="001F1A03" w:rsidRPr="00BA4DCA" w:rsidTr="001F1A03">
        <w:trPr>
          <w:trHeight w:val="472"/>
        </w:trPr>
        <w:tc>
          <w:tcPr>
            <w:tcW w:w="1643" w:type="pct"/>
          </w:tcPr>
          <w:p w:rsidR="001F1A03" w:rsidRPr="00BA4DCA" w:rsidRDefault="001F1A03" w:rsidP="001F1A03">
            <w:pPr>
              <w:suppressAutoHyphens/>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 xml:space="preserve">Код и наименование </w:t>
            </w:r>
          </w:p>
          <w:p w:rsidR="001F1A03" w:rsidRPr="00BA4DCA" w:rsidRDefault="001F1A03" w:rsidP="001F1A03">
            <w:pPr>
              <w:suppressAutoHyphens/>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b/>
                <w:color w:val="000000"/>
                <w:sz w:val="24"/>
                <w:szCs w:val="24"/>
                <w:lang w:eastAsia="zh-CN"/>
              </w:rPr>
              <w:t>вида деятельности</w:t>
            </w:r>
          </w:p>
        </w:tc>
        <w:tc>
          <w:tcPr>
            <w:tcW w:w="1657" w:type="pct"/>
          </w:tcPr>
          <w:p w:rsidR="001F1A03" w:rsidRPr="00BA4DCA" w:rsidRDefault="001F1A03" w:rsidP="001F1A03">
            <w:pPr>
              <w:suppressAutoHyphens/>
              <w:rPr>
                <w:rFonts w:ascii="Times New Roman" w:eastAsia="Times New Roman" w:hAnsi="Times New Roman" w:cs="Times New Roman"/>
                <w:b/>
                <w:bCs/>
                <w:color w:val="000000"/>
                <w:sz w:val="24"/>
                <w:szCs w:val="24"/>
                <w:lang w:eastAsia="zh-CN"/>
              </w:rPr>
            </w:pPr>
            <w:r w:rsidRPr="00BA4DCA">
              <w:rPr>
                <w:rFonts w:ascii="Times New Roman" w:eastAsia="Times New Roman" w:hAnsi="Times New Roman" w:cs="Times New Roman"/>
                <w:b/>
                <w:bCs/>
                <w:color w:val="000000"/>
                <w:sz w:val="24"/>
                <w:szCs w:val="24"/>
                <w:lang w:eastAsia="zh-CN"/>
              </w:rPr>
              <w:t xml:space="preserve">Код и наименование </w:t>
            </w:r>
          </w:p>
          <w:p w:rsidR="001F1A03" w:rsidRPr="00BA4DCA" w:rsidRDefault="001F1A03" w:rsidP="001F1A03">
            <w:pPr>
              <w:suppressAutoHyphens/>
              <w:rPr>
                <w:rFonts w:ascii="Times New Roman" w:eastAsia="Times New Roman" w:hAnsi="Times New Roman" w:cs="Times New Roman"/>
                <w:b/>
                <w:bCs/>
                <w:color w:val="000000"/>
                <w:sz w:val="24"/>
                <w:szCs w:val="24"/>
                <w:lang w:eastAsia="zh-CN"/>
              </w:rPr>
            </w:pPr>
            <w:r w:rsidRPr="00BA4DCA">
              <w:rPr>
                <w:rFonts w:ascii="Times New Roman" w:eastAsia="Times New Roman" w:hAnsi="Times New Roman" w:cs="Times New Roman"/>
                <w:b/>
                <w:bCs/>
                <w:color w:val="000000"/>
                <w:sz w:val="24"/>
                <w:szCs w:val="24"/>
                <w:lang w:eastAsia="zh-CN"/>
              </w:rPr>
              <w:t xml:space="preserve">профессионального модуля, </w:t>
            </w:r>
          </w:p>
          <w:p w:rsidR="001F1A03" w:rsidRPr="00BA4DCA" w:rsidRDefault="001F1A03" w:rsidP="001F1A03">
            <w:pPr>
              <w:suppressAutoHyphens/>
              <w:rPr>
                <w:rFonts w:ascii="Times New Roman" w:eastAsia="Times New Roman" w:hAnsi="Times New Roman" w:cs="Times New Roman"/>
                <w:b/>
                <w:bCs/>
                <w:color w:val="000000"/>
                <w:sz w:val="24"/>
                <w:szCs w:val="24"/>
                <w:lang w:eastAsia="zh-CN"/>
              </w:rPr>
            </w:pPr>
            <w:r w:rsidRPr="00BA4DCA">
              <w:rPr>
                <w:rFonts w:ascii="Times New Roman" w:eastAsia="Times New Roman" w:hAnsi="Times New Roman" w:cs="Times New Roman"/>
                <w:b/>
                <w:bCs/>
                <w:color w:val="000000"/>
                <w:sz w:val="24"/>
                <w:szCs w:val="24"/>
                <w:lang w:eastAsia="zh-CN"/>
              </w:rPr>
              <w:t xml:space="preserve">в </w:t>
            </w:r>
            <w:proofErr w:type="gramStart"/>
            <w:r w:rsidRPr="00BA4DCA">
              <w:rPr>
                <w:rFonts w:ascii="Times New Roman" w:eastAsia="Times New Roman" w:hAnsi="Times New Roman" w:cs="Times New Roman"/>
                <w:b/>
                <w:bCs/>
                <w:color w:val="000000"/>
                <w:sz w:val="24"/>
                <w:szCs w:val="24"/>
                <w:lang w:eastAsia="zh-CN"/>
              </w:rPr>
              <w:t>рамках</w:t>
            </w:r>
            <w:proofErr w:type="gramEnd"/>
            <w:r w:rsidRPr="00BA4DCA">
              <w:rPr>
                <w:rFonts w:ascii="Times New Roman" w:eastAsia="Times New Roman" w:hAnsi="Times New Roman" w:cs="Times New Roman"/>
                <w:b/>
                <w:bCs/>
                <w:color w:val="000000"/>
                <w:sz w:val="24"/>
                <w:szCs w:val="24"/>
                <w:lang w:eastAsia="zh-CN"/>
              </w:rPr>
              <w:t xml:space="preserve"> которого осваивается ВД</w:t>
            </w:r>
          </w:p>
        </w:tc>
        <w:tc>
          <w:tcPr>
            <w:tcW w:w="1700" w:type="pct"/>
          </w:tcPr>
          <w:p w:rsidR="001F1A03" w:rsidRPr="00BA4DCA" w:rsidRDefault="001F1A03" w:rsidP="001F1A03">
            <w:pPr>
              <w:suppressAutoHyphens/>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 xml:space="preserve">Перечень </w:t>
            </w:r>
            <w:proofErr w:type="gramStart"/>
            <w:r w:rsidRPr="00BA4DCA">
              <w:rPr>
                <w:rFonts w:ascii="Times New Roman" w:eastAsia="Times New Roman" w:hAnsi="Times New Roman" w:cs="Times New Roman"/>
                <w:b/>
                <w:color w:val="000000"/>
                <w:sz w:val="24"/>
                <w:szCs w:val="24"/>
                <w:lang w:eastAsia="zh-CN"/>
              </w:rPr>
              <w:t>оцениваемых</w:t>
            </w:r>
            <w:proofErr w:type="gramEnd"/>
            <w:r w:rsidRPr="00BA4DCA">
              <w:rPr>
                <w:rFonts w:ascii="Times New Roman" w:eastAsia="Times New Roman" w:hAnsi="Times New Roman" w:cs="Times New Roman"/>
                <w:b/>
                <w:color w:val="000000"/>
                <w:sz w:val="24"/>
                <w:szCs w:val="24"/>
                <w:lang w:eastAsia="zh-CN"/>
              </w:rPr>
              <w:t xml:space="preserve"> </w:t>
            </w:r>
          </w:p>
          <w:p w:rsidR="001F1A03" w:rsidRPr="00BA4DCA" w:rsidRDefault="001F1A03" w:rsidP="001F1A03">
            <w:pPr>
              <w:suppressAutoHyphens/>
              <w:rPr>
                <w:rFonts w:ascii="Times New Roman" w:eastAsia="Times New Roman" w:hAnsi="Times New Roman" w:cs="Times New Roman"/>
                <w:b/>
                <w:bCs/>
                <w:color w:val="000000"/>
                <w:sz w:val="24"/>
                <w:szCs w:val="24"/>
                <w:lang w:eastAsia="zh-CN"/>
              </w:rPr>
            </w:pPr>
            <w:r w:rsidRPr="00BA4DCA">
              <w:rPr>
                <w:rFonts w:ascii="Times New Roman" w:eastAsia="Times New Roman" w:hAnsi="Times New Roman" w:cs="Times New Roman"/>
                <w:b/>
                <w:color w:val="000000"/>
                <w:sz w:val="24"/>
                <w:szCs w:val="24"/>
                <w:lang w:eastAsia="zh-CN"/>
              </w:rPr>
              <w:t xml:space="preserve">ПК </w:t>
            </w:r>
          </w:p>
        </w:tc>
      </w:tr>
      <w:tr w:rsidR="001F1A03" w:rsidRPr="00BA4DCA" w:rsidTr="001F1A03">
        <w:trPr>
          <w:trHeight w:val="388"/>
        </w:trPr>
        <w:tc>
          <w:tcPr>
            <w:tcW w:w="5000" w:type="pct"/>
            <w:gridSpan w:val="3"/>
            <w:vAlign w:val="center"/>
          </w:tcPr>
          <w:p w:rsidR="001F1A03" w:rsidRPr="00BA4DCA" w:rsidRDefault="001F1A03" w:rsidP="001F1A03">
            <w:pPr>
              <w:suppressAutoHyphens/>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В соответствии с ФГОС СПО</w:t>
            </w:r>
          </w:p>
        </w:tc>
      </w:tr>
      <w:tr w:rsidR="001F1A03" w:rsidRPr="00BA4DCA" w:rsidTr="001F1A03">
        <w:trPr>
          <w:trHeight w:val="1128"/>
        </w:trPr>
        <w:tc>
          <w:tcPr>
            <w:tcW w:w="1643" w:type="pct"/>
            <w:vMerge w:val="restart"/>
            <w:tcBorders>
              <w:top w:val="single" w:sz="4" w:space="0" w:color="auto"/>
              <w:left w:val="single" w:sz="4" w:space="0" w:color="auto"/>
              <w:bottom w:val="single" w:sz="4" w:space="0" w:color="auto"/>
              <w:right w:val="single" w:sz="4" w:space="0" w:color="auto"/>
            </w:tcBorders>
            <w:vAlign w:val="center"/>
          </w:tcPr>
          <w:p w:rsidR="001F1A03" w:rsidRPr="00BA4DCA" w:rsidRDefault="001F1A03" w:rsidP="001F1A03">
            <w:pPr>
              <w:suppressAutoHyphens/>
              <w:ind w:right="134"/>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sz w:val="24"/>
                <w:szCs w:val="24"/>
                <w:lang w:eastAsia="zh-CN"/>
              </w:rPr>
              <w:t>ВД 01. Выполнение вспомогательных операций при ведении профессиональной деятельности</w:t>
            </w:r>
          </w:p>
        </w:tc>
        <w:tc>
          <w:tcPr>
            <w:tcW w:w="1657" w:type="pct"/>
            <w:vMerge w:val="restart"/>
            <w:vAlign w:val="center"/>
          </w:tcPr>
          <w:p w:rsidR="001F1A03" w:rsidRPr="00BA4DCA" w:rsidRDefault="001F1A03" w:rsidP="001F1A03">
            <w:pPr>
              <w:suppressAutoHyphens/>
              <w:ind w:right="134"/>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ПМ.01 Выполнение вспомогательных операций при ведении профессиональной деятельности</w:t>
            </w:r>
          </w:p>
        </w:tc>
        <w:tc>
          <w:tcPr>
            <w:tcW w:w="1700" w:type="pct"/>
            <w:tcBorders>
              <w:top w:val="single" w:sz="4" w:space="0" w:color="auto"/>
              <w:left w:val="single" w:sz="4" w:space="0" w:color="000000"/>
              <w:bottom w:val="single" w:sz="4" w:space="0" w:color="auto"/>
              <w:right w:val="single" w:sz="4" w:space="0" w:color="000000"/>
            </w:tcBorders>
            <w:vAlign w:val="center"/>
          </w:tcPr>
          <w:p w:rsidR="001F1A03" w:rsidRPr="00BA4DCA" w:rsidRDefault="001F1A03" w:rsidP="001F1A03">
            <w:pPr>
              <w:suppressAutoHyphens/>
              <w:ind w:right="134"/>
              <w:jc w:val="center"/>
              <w:rPr>
                <w:rFonts w:ascii="Times New Roman" w:eastAsia="Times New Roman" w:hAnsi="Times New Roman" w:cs="Times New Roman"/>
                <w:iCs/>
                <w:color w:val="000000"/>
                <w:sz w:val="24"/>
                <w:szCs w:val="24"/>
                <w:lang w:eastAsia="zh-CN"/>
              </w:rPr>
            </w:pPr>
            <w:r w:rsidRPr="00BA4DCA">
              <w:rPr>
                <w:rFonts w:ascii="Times New Roman" w:eastAsia="Times New Roman" w:hAnsi="Times New Roman" w:cs="Times New Roman"/>
                <w:iCs/>
                <w:color w:val="000000"/>
                <w:sz w:val="24"/>
                <w:szCs w:val="24"/>
                <w:lang w:eastAsia="zh-CN"/>
              </w:rPr>
              <w:t>ПК 1.1. Выполнять слесарные работы при обслуживании и наладке технологического оборудования</w:t>
            </w:r>
          </w:p>
        </w:tc>
      </w:tr>
      <w:tr w:rsidR="001F1A03" w:rsidRPr="00BA4DCA" w:rsidTr="001F1A03">
        <w:trPr>
          <w:trHeight w:val="537"/>
        </w:trPr>
        <w:tc>
          <w:tcPr>
            <w:tcW w:w="1643" w:type="pct"/>
            <w:vMerge/>
            <w:tcBorders>
              <w:top w:val="single" w:sz="4" w:space="0" w:color="auto"/>
              <w:left w:val="single" w:sz="4" w:space="0" w:color="auto"/>
              <w:bottom w:val="single" w:sz="4" w:space="0" w:color="auto"/>
              <w:right w:val="single" w:sz="4" w:space="0" w:color="auto"/>
            </w:tcBorders>
            <w:vAlign w:val="center"/>
          </w:tcPr>
          <w:p w:rsidR="001F1A03" w:rsidRPr="00BA4DCA" w:rsidRDefault="001F1A03" w:rsidP="001F1A03">
            <w:pPr>
              <w:suppressAutoHyphens/>
              <w:ind w:right="134"/>
              <w:jc w:val="center"/>
              <w:rPr>
                <w:rFonts w:ascii="Times New Roman" w:eastAsia="Times New Roman" w:hAnsi="Times New Roman" w:cs="Times New Roman"/>
                <w:sz w:val="24"/>
                <w:szCs w:val="24"/>
                <w:lang w:eastAsia="zh-CN"/>
              </w:rPr>
            </w:pPr>
          </w:p>
        </w:tc>
        <w:tc>
          <w:tcPr>
            <w:tcW w:w="1657" w:type="pct"/>
            <w:vMerge/>
            <w:vAlign w:val="center"/>
          </w:tcPr>
          <w:p w:rsidR="001F1A03" w:rsidRPr="00BA4DCA" w:rsidRDefault="001F1A03" w:rsidP="001F1A03">
            <w:pPr>
              <w:suppressAutoHyphens/>
              <w:ind w:right="134"/>
              <w:jc w:val="center"/>
              <w:rPr>
                <w:rFonts w:ascii="Times New Roman" w:eastAsia="Times New Roman" w:hAnsi="Times New Roman" w:cs="Times New Roman"/>
                <w:color w:val="000000"/>
                <w:sz w:val="24"/>
                <w:szCs w:val="24"/>
                <w:lang w:eastAsia="zh-CN"/>
              </w:rPr>
            </w:pPr>
          </w:p>
        </w:tc>
        <w:tc>
          <w:tcPr>
            <w:tcW w:w="1700" w:type="pct"/>
            <w:tcBorders>
              <w:top w:val="single" w:sz="4" w:space="0" w:color="auto"/>
              <w:left w:val="single" w:sz="4" w:space="0" w:color="000000"/>
              <w:bottom w:val="single" w:sz="4" w:space="0" w:color="auto"/>
              <w:right w:val="single" w:sz="4" w:space="0" w:color="000000"/>
            </w:tcBorders>
            <w:vAlign w:val="center"/>
          </w:tcPr>
          <w:p w:rsidR="001F1A03" w:rsidRPr="00BA4DCA" w:rsidRDefault="001F1A03" w:rsidP="001F1A03">
            <w:pPr>
              <w:suppressAutoHyphens/>
              <w:ind w:right="134"/>
              <w:jc w:val="center"/>
              <w:rPr>
                <w:rFonts w:ascii="Times New Roman" w:eastAsia="Times New Roman" w:hAnsi="Times New Roman" w:cs="Times New Roman"/>
                <w:iCs/>
                <w:color w:val="000000"/>
                <w:sz w:val="24"/>
                <w:szCs w:val="24"/>
                <w:lang w:eastAsia="zh-CN"/>
              </w:rPr>
            </w:pPr>
            <w:r w:rsidRPr="00BA4DCA">
              <w:rPr>
                <w:rFonts w:ascii="Times New Roman" w:eastAsia="Times New Roman" w:hAnsi="Times New Roman" w:cs="Times New Roman"/>
                <w:iCs/>
                <w:color w:val="000000"/>
                <w:sz w:val="24"/>
                <w:szCs w:val="24"/>
                <w:lang w:eastAsia="zh-CN"/>
              </w:rPr>
              <w:t>ПК 1.2. Выполнять погрузочно-разгрузочные работы с применением подъемных сооружений</w:t>
            </w:r>
          </w:p>
        </w:tc>
      </w:tr>
      <w:tr w:rsidR="001F1A03" w:rsidRPr="00BA4DCA" w:rsidTr="001F1A03">
        <w:trPr>
          <w:trHeight w:val="537"/>
        </w:trPr>
        <w:tc>
          <w:tcPr>
            <w:tcW w:w="1643" w:type="pct"/>
            <w:vMerge w:val="restart"/>
            <w:tcBorders>
              <w:top w:val="single" w:sz="4" w:space="0" w:color="auto"/>
              <w:left w:val="single" w:sz="4" w:space="0" w:color="auto"/>
              <w:right w:val="single" w:sz="4" w:space="0" w:color="auto"/>
            </w:tcBorders>
            <w:vAlign w:val="center"/>
          </w:tcPr>
          <w:p w:rsidR="001F1A03" w:rsidRPr="00BA4DCA" w:rsidRDefault="001F1A03" w:rsidP="001F1A03">
            <w:pPr>
              <w:suppressAutoHyphens/>
              <w:jc w:val="center"/>
              <w:rPr>
                <w:rFonts w:ascii="Times New Roman" w:eastAsia="Times New Roman" w:hAnsi="Times New Roman" w:cs="Times New Roman"/>
                <w:sz w:val="24"/>
                <w:szCs w:val="24"/>
                <w:lang w:eastAsia="zh-CN"/>
              </w:rPr>
            </w:pPr>
            <w:r w:rsidRPr="00BA4DCA">
              <w:rPr>
                <w:rFonts w:ascii="Times New Roman" w:eastAsia="Times New Roman" w:hAnsi="Times New Roman" w:cs="Times New Roman"/>
                <w:iCs/>
                <w:color w:val="000000"/>
                <w:sz w:val="24"/>
                <w:szCs w:val="24"/>
                <w:lang w:eastAsia="zh-CN"/>
              </w:rPr>
              <w:lastRenderedPageBreak/>
              <w:t>ВД 02. Управление грузоподъёмными кранами металлургического производства</w:t>
            </w:r>
            <w:r w:rsidRPr="00BA4DCA">
              <w:rPr>
                <w:rFonts w:ascii="Times New Roman" w:eastAsia="Times New Roman" w:hAnsi="Times New Roman" w:cs="Times New Roman"/>
                <w:iCs/>
                <w:color w:val="000000"/>
                <w:sz w:val="24"/>
                <w:szCs w:val="24"/>
                <w:lang w:eastAsia="zh-CN"/>
              </w:rPr>
              <w:br/>
              <w:t>(по выбору)</w:t>
            </w:r>
          </w:p>
        </w:tc>
        <w:tc>
          <w:tcPr>
            <w:tcW w:w="1657" w:type="pct"/>
            <w:vMerge w:val="restart"/>
            <w:vAlign w:val="center"/>
          </w:tcPr>
          <w:p w:rsidR="001F1A03" w:rsidRPr="00BA4DCA" w:rsidRDefault="001F1A03" w:rsidP="001F1A0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iCs/>
                <w:color w:val="000000"/>
                <w:sz w:val="24"/>
                <w:szCs w:val="24"/>
                <w:lang w:eastAsia="zh-CN"/>
              </w:rPr>
              <w:t>ПМ 02 Управление грузоподъёмными кранами металлургического производства</w:t>
            </w:r>
            <w:r w:rsidRPr="00BA4DCA">
              <w:rPr>
                <w:rFonts w:ascii="Times New Roman" w:eastAsia="Times New Roman" w:hAnsi="Times New Roman" w:cs="Times New Roman"/>
                <w:iCs/>
                <w:color w:val="000000"/>
                <w:sz w:val="24"/>
                <w:szCs w:val="24"/>
                <w:lang w:eastAsia="zh-CN"/>
              </w:rPr>
              <w:br/>
              <w:t>(по выбору)</w:t>
            </w:r>
          </w:p>
        </w:tc>
        <w:tc>
          <w:tcPr>
            <w:tcW w:w="1700" w:type="pct"/>
            <w:tcBorders>
              <w:top w:val="single" w:sz="4" w:space="0" w:color="auto"/>
              <w:left w:val="single" w:sz="4" w:space="0" w:color="000000"/>
              <w:bottom w:val="single" w:sz="4" w:space="0" w:color="auto"/>
              <w:right w:val="single" w:sz="4" w:space="0" w:color="000000"/>
            </w:tcBorders>
            <w:vAlign w:val="center"/>
          </w:tcPr>
          <w:p w:rsidR="001F1A03" w:rsidRPr="00BA4DCA" w:rsidRDefault="001F1A03" w:rsidP="001F1A03">
            <w:pPr>
              <w:widowControl w:val="0"/>
              <w:suppressAutoHyphens/>
              <w:autoSpaceDE w:val="0"/>
              <w:jc w:val="center"/>
              <w:rPr>
                <w:rFonts w:ascii="Times New Roman" w:eastAsia="Times New Roman" w:hAnsi="Times New Roman" w:cs="Times New Roman"/>
                <w:iCs/>
                <w:color w:val="000000"/>
                <w:sz w:val="24"/>
                <w:szCs w:val="24"/>
                <w:lang w:eastAsia="zh-CN"/>
              </w:rPr>
            </w:pPr>
            <w:r w:rsidRPr="00BA4DCA">
              <w:rPr>
                <w:rFonts w:ascii="Times New Roman" w:eastAsia="Times New Roman" w:hAnsi="Times New Roman" w:cs="Times New Roman"/>
                <w:iCs/>
                <w:color w:val="000000"/>
                <w:sz w:val="24"/>
                <w:szCs w:val="24"/>
                <w:lang w:eastAsia="zh-CN"/>
              </w:rPr>
              <w:t>ПК 2.1. Подготавливать кран к выполнению крановых операций.</w:t>
            </w:r>
          </w:p>
        </w:tc>
      </w:tr>
      <w:tr w:rsidR="001F1A03" w:rsidRPr="00BA4DCA" w:rsidTr="001F1A03">
        <w:trPr>
          <w:trHeight w:val="537"/>
        </w:trPr>
        <w:tc>
          <w:tcPr>
            <w:tcW w:w="1643" w:type="pct"/>
            <w:vMerge/>
            <w:tcBorders>
              <w:left w:val="single" w:sz="4" w:space="0" w:color="auto"/>
              <w:right w:val="single" w:sz="4" w:space="0" w:color="auto"/>
            </w:tcBorders>
            <w:vAlign w:val="center"/>
          </w:tcPr>
          <w:p w:rsidR="001F1A03" w:rsidRPr="00BA4DCA" w:rsidRDefault="001F1A03" w:rsidP="001F1A03">
            <w:pPr>
              <w:suppressAutoHyphens/>
              <w:jc w:val="center"/>
              <w:rPr>
                <w:rFonts w:ascii="Times New Roman" w:eastAsia="Times New Roman" w:hAnsi="Times New Roman" w:cs="Times New Roman"/>
                <w:sz w:val="24"/>
                <w:szCs w:val="24"/>
                <w:lang w:eastAsia="zh-CN"/>
              </w:rPr>
            </w:pPr>
          </w:p>
        </w:tc>
        <w:tc>
          <w:tcPr>
            <w:tcW w:w="1657" w:type="pct"/>
            <w:vMerge/>
            <w:vAlign w:val="center"/>
          </w:tcPr>
          <w:p w:rsidR="001F1A03" w:rsidRPr="00BA4DCA" w:rsidRDefault="001F1A03" w:rsidP="001F1A03">
            <w:pPr>
              <w:suppressAutoHyphens/>
              <w:jc w:val="center"/>
              <w:rPr>
                <w:rFonts w:ascii="Times New Roman" w:eastAsia="Times New Roman" w:hAnsi="Times New Roman" w:cs="Times New Roman"/>
                <w:color w:val="000000"/>
                <w:sz w:val="24"/>
                <w:szCs w:val="24"/>
                <w:lang w:eastAsia="zh-CN"/>
              </w:rPr>
            </w:pPr>
          </w:p>
        </w:tc>
        <w:tc>
          <w:tcPr>
            <w:tcW w:w="1700" w:type="pct"/>
            <w:tcBorders>
              <w:top w:val="single" w:sz="4" w:space="0" w:color="auto"/>
              <w:left w:val="single" w:sz="4" w:space="0" w:color="000000"/>
              <w:bottom w:val="single" w:sz="4" w:space="0" w:color="auto"/>
              <w:right w:val="single" w:sz="4" w:space="0" w:color="000000"/>
            </w:tcBorders>
            <w:vAlign w:val="center"/>
          </w:tcPr>
          <w:p w:rsidR="001F1A03" w:rsidRPr="00BA4DCA" w:rsidRDefault="001F1A03" w:rsidP="001F1A03">
            <w:pPr>
              <w:suppressAutoHyphens/>
              <w:jc w:val="center"/>
              <w:rPr>
                <w:rFonts w:ascii="Times New Roman" w:eastAsia="Times New Roman" w:hAnsi="Times New Roman" w:cs="Times New Roman"/>
                <w:iCs/>
                <w:color w:val="000000"/>
                <w:sz w:val="24"/>
                <w:szCs w:val="24"/>
                <w:lang w:eastAsia="zh-CN"/>
              </w:rPr>
            </w:pPr>
            <w:r w:rsidRPr="00BA4DCA">
              <w:rPr>
                <w:rFonts w:ascii="Times New Roman" w:eastAsia="Times New Roman" w:hAnsi="Times New Roman" w:cs="Times New Roman"/>
                <w:iCs/>
                <w:color w:val="000000"/>
                <w:sz w:val="24"/>
                <w:szCs w:val="24"/>
                <w:lang w:eastAsia="zh-CN"/>
              </w:rPr>
              <w:t>ПК 2.2. Выполнять крановые операции при обеспечении технологии металлургических процессов и ремонте технологического оборудования.</w:t>
            </w:r>
          </w:p>
        </w:tc>
      </w:tr>
    </w:tbl>
    <w:p w:rsidR="001F1A03" w:rsidRDefault="001F1A03" w:rsidP="001F1A03">
      <w:pPr>
        <w:suppressAutoHyphens/>
        <w:ind w:firstLine="709"/>
        <w:contextualSpacing/>
        <w:jc w:val="both"/>
        <w:rPr>
          <w:rFonts w:ascii="Times New Roman" w:eastAsia="Times New Roman" w:hAnsi="Times New Roman" w:cs="Times New Roman"/>
          <w:sz w:val="24"/>
          <w:szCs w:val="24"/>
          <w:lang w:eastAsia="zh-CN"/>
        </w:rPr>
      </w:pPr>
    </w:p>
    <w:p w:rsidR="001F1A03" w:rsidRPr="00BA4DCA" w:rsidRDefault="001F1A03" w:rsidP="001F1A03">
      <w:pPr>
        <w:suppressAutoHyphens/>
        <w:ind w:firstLine="709"/>
        <w:contextualSpacing/>
        <w:jc w:val="both"/>
        <w:rPr>
          <w:rFonts w:ascii="Times New Roman" w:eastAsia="Times New Roman" w:hAnsi="Times New Roman" w:cs="Times New Roman"/>
          <w:sz w:val="24"/>
          <w:szCs w:val="24"/>
          <w:lang w:eastAsia="zh-CN"/>
        </w:rPr>
      </w:pPr>
      <w:r w:rsidRPr="00BA4DCA">
        <w:rPr>
          <w:rFonts w:ascii="Times New Roman" w:eastAsia="Times New Roman" w:hAnsi="Times New Roman" w:cs="Times New Roman"/>
          <w:sz w:val="24"/>
          <w:szCs w:val="24"/>
          <w:lang w:eastAsia="zh-CN"/>
        </w:rPr>
        <w:t>Умения и навыки, рекомендуемые для включения в содержани</w:t>
      </w:r>
      <w:bookmarkStart w:id="2" w:name="_GoBack"/>
      <w:bookmarkEnd w:id="2"/>
      <w:r w:rsidRPr="00BA4DCA">
        <w:rPr>
          <w:rFonts w:ascii="Times New Roman" w:eastAsia="Times New Roman" w:hAnsi="Times New Roman" w:cs="Times New Roman"/>
          <w:sz w:val="24"/>
          <w:szCs w:val="24"/>
          <w:lang w:eastAsia="zh-CN"/>
        </w:rPr>
        <w:t xml:space="preserve">е КОД, определяются в соответствии с разделом 4 </w:t>
      </w:r>
      <w:r>
        <w:rPr>
          <w:rFonts w:ascii="Times New Roman" w:eastAsia="Times New Roman" w:hAnsi="Times New Roman" w:cs="Times New Roman"/>
          <w:sz w:val="24"/>
          <w:szCs w:val="24"/>
          <w:lang w:eastAsia="zh-CN"/>
        </w:rPr>
        <w:t>О</w:t>
      </w:r>
      <w:r w:rsidRPr="00BA4DCA">
        <w:rPr>
          <w:rFonts w:ascii="Times New Roman" w:eastAsia="Times New Roman" w:hAnsi="Times New Roman" w:cs="Times New Roman"/>
          <w:sz w:val="24"/>
          <w:szCs w:val="24"/>
          <w:lang w:eastAsia="zh-CN"/>
        </w:rPr>
        <w:t>ПОП.</w:t>
      </w:r>
    </w:p>
    <w:p w:rsidR="001F1A03" w:rsidRPr="00BA4DCA" w:rsidRDefault="001F1A03" w:rsidP="001F1A03">
      <w:pPr>
        <w:suppressAutoHyphens/>
        <w:contextualSpacing/>
        <w:jc w:val="center"/>
        <w:rPr>
          <w:rFonts w:ascii="Times New Roman" w:eastAsia="Times New Roman" w:hAnsi="Times New Roman" w:cs="Times New Roman"/>
          <w:b/>
          <w:sz w:val="14"/>
          <w:szCs w:val="14"/>
          <w:highlight w:val="darkGray"/>
          <w:lang w:eastAsia="zh-CN"/>
        </w:rPr>
      </w:pPr>
    </w:p>
    <w:p w:rsidR="001F1A03" w:rsidRPr="00BA4DCA" w:rsidRDefault="001F1A03" w:rsidP="001F1A03">
      <w:pPr>
        <w:pStyle w:val="a3"/>
        <w:numPr>
          <w:ilvl w:val="1"/>
          <w:numId w:val="1"/>
        </w:numPr>
        <w:suppressAutoHyphens/>
        <w:spacing w:after="200" w:line="276" w:lineRule="auto"/>
        <w:jc w:val="both"/>
        <w:rPr>
          <w:rFonts w:ascii="Times New Roman" w:eastAsia="Times New Roman" w:hAnsi="Times New Roman" w:cs="Times New Roman"/>
          <w:b/>
          <w:sz w:val="24"/>
          <w:szCs w:val="24"/>
          <w:lang w:val="en-US" w:eastAsia="zh-CN"/>
        </w:rPr>
      </w:pPr>
      <w:r w:rsidRPr="00BA4DCA">
        <w:rPr>
          <w:rFonts w:ascii="Times New Roman" w:eastAsia="Times New Roman" w:hAnsi="Times New Roman" w:cs="Times New Roman"/>
          <w:b/>
          <w:sz w:val="24"/>
          <w:szCs w:val="24"/>
          <w:lang w:eastAsia="zh-CN"/>
        </w:rPr>
        <w:t xml:space="preserve"> </w:t>
      </w:r>
      <w:proofErr w:type="spellStart"/>
      <w:r w:rsidRPr="00BA4DCA">
        <w:rPr>
          <w:rFonts w:ascii="Times New Roman" w:eastAsia="Times New Roman" w:hAnsi="Times New Roman" w:cs="Times New Roman"/>
          <w:b/>
          <w:sz w:val="24"/>
          <w:szCs w:val="24"/>
          <w:lang w:val="en-US" w:eastAsia="zh-CN"/>
        </w:rPr>
        <w:t>Требования</w:t>
      </w:r>
      <w:proofErr w:type="spellEnd"/>
      <w:r w:rsidRPr="00BA4DCA">
        <w:rPr>
          <w:rFonts w:ascii="Times New Roman" w:eastAsia="Times New Roman" w:hAnsi="Times New Roman" w:cs="Times New Roman"/>
          <w:b/>
          <w:sz w:val="24"/>
          <w:szCs w:val="24"/>
          <w:lang w:val="en-US" w:eastAsia="zh-CN"/>
        </w:rPr>
        <w:t xml:space="preserve"> к </w:t>
      </w:r>
      <w:proofErr w:type="spellStart"/>
      <w:r w:rsidRPr="00BA4DCA">
        <w:rPr>
          <w:rFonts w:ascii="Times New Roman" w:eastAsia="Times New Roman" w:hAnsi="Times New Roman" w:cs="Times New Roman"/>
          <w:b/>
          <w:sz w:val="24"/>
          <w:szCs w:val="24"/>
          <w:lang w:val="en-US" w:eastAsia="zh-CN"/>
        </w:rPr>
        <w:t>оцениванию</w:t>
      </w:r>
      <w:proofErr w:type="spellEnd"/>
    </w:p>
    <w:tbl>
      <w:tblPr>
        <w:tblStyle w:val="7"/>
        <w:tblW w:w="9639" w:type="dxa"/>
        <w:tblInd w:w="-5" w:type="dxa"/>
        <w:tblLook w:val="04A0" w:firstRow="1" w:lastRow="0" w:firstColumn="1" w:lastColumn="0" w:noHBand="0" w:noVBand="1"/>
      </w:tblPr>
      <w:tblGrid>
        <w:gridCol w:w="6521"/>
        <w:gridCol w:w="3118"/>
      </w:tblGrid>
      <w:tr w:rsidR="001F1A03" w:rsidRPr="00BA4DCA" w:rsidTr="00F16373">
        <w:trPr>
          <w:trHeight w:val="388"/>
        </w:trPr>
        <w:tc>
          <w:tcPr>
            <w:tcW w:w="6521" w:type="dxa"/>
            <w:vAlign w:val="bottom"/>
          </w:tcPr>
          <w:p w:rsidR="001F1A03" w:rsidRPr="00BA4DCA" w:rsidRDefault="001F1A03" w:rsidP="00F16373">
            <w:pPr>
              <w:jc w:val="both"/>
              <w:rPr>
                <w:rFonts w:ascii="Times New Roman" w:hAnsi="Times New Roman"/>
                <w:sz w:val="24"/>
                <w:szCs w:val="24"/>
              </w:rPr>
            </w:pPr>
            <w:r w:rsidRPr="00BA4DCA">
              <w:rPr>
                <w:rFonts w:ascii="Times New Roman" w:hAnsi="Times New Roman"/>
                <w:sz w:val="24"/>
                <w:szCs w:val="24"/>
              </w:rPr>
              <w:t>Максимально возможное количество баллов</w:t>
            </w:r>
          </w:p>
        </w:tc>
        <w:tc>
          <w:tcPr>
            <w:tcW w:w="3118" w:type="dxa"/>
            <w:vAlign w:val="bottom"/>
          </w:tcPr>
          <w:p w:rsidR="001F1A03" w:rsidRPr="00BA4DCA" w:rsidRDefault="001F1A03" w:rsidP="00F16373">
            <w:pPr>
              <w:jc w:val="center"/>
              <w:rPr>
                <w:rFonts w:ascii="Times New Roman" w:hAnsi="Times New Roman"/>
                <w:b/>
                <w:sz w:val="24"/>
                <w:szCs w:val="24"/>
              </w:rPr>
            </w:pPr>
            <w:r w:rsidRPr="00BA4DCA">
              <w:rPr>
                <w:rFonts w:ascii="Times New Roman" w:hAnsi="Times New Roman"/>
                <w:b/>
                <w:sz w:val="24"/>
                <w:szCs w:val="24"/>
              </w:rPr>
              <w:t>100</w:t>
            </w:r>
          </w:p>
        </w:tc>
      </w:tr>
    </w:tbl>
    <w:p w:rsidR="001F1A03"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p>
    <w:p w:rsidR="001F1A03" w:rsidRPr="00BA4DCA" w:rsidRDefault="001F1A03" w:rsidP="001F1A03">
      <w:pPr>
        <w:suppressAutoHyphens/>
        <w:jc w:val="center"/>
        <w:rPr>
          <w:rFonts w:ascii="Times New Roman" w:eastAsia="Times New Roman" w:hAnsi="Times New Roman" w:cs="Times New Roman"/>
          <w:b/>
          <w:sz w:val="24"/>
          <w:szCs w:val="24"/>
          <w:lang w:eastAsia="zh-CN"/>
        </w:rPr>
      </w:pPr>
      <w:r w:rsidRPr="00BA4DCA">
        <w:rPr>
          <w:rFonts w:ascii="Times New Roman" w:eastAsia="Times New Roman" w:hAnsi="Times New Roman" w:cs="Times New Roman"/>
          <w:b/>
          <w:sz w:val="24"/>
          <w:szCs w:val="24"/>
          <w:lang w:eastAsia="zh-CN"/>
        </w:rPr>
        <w:t xml:space="preserve">Рекомендуемая схема перевода результатов демонстрационного экзамена </w:t>
      </w:r>
      <w:r w:rsidRPr="00BA4DCA">
        <w:rPr>
          <w:rFonts w:ascii="Times New Roman" w:eastAsia="Times New Roman" w:hAnsi="Times New Roman" w:cs="Times New Roman"/>
          <w:b/>
          <w:sz w:val="24"/>
          <w:szCs w:val="24"/>
          <w:lang w:eastAsia="zh-CN"/>
        </w:rPr>
        <w:br/>
        <w:t xml:space="preserve">из </w:t>
      </w:r>
      <w:proofErr w:type="spellStart"/>
      <w:r w:rsidRPr="00BA4DCA">
        <w:rPr>
          <w:rFonts w:ascii="Times New Roman" w:eastAsia="Times New Roman" w:hAnsi="Times New Roman" w:cs="Times New Roman"/>
          <w:b/>
          <w:sz w:val="24"/>
          <w:szCs w:val="24"/>
          <w:lang w:eastAsia="zh-CN"/>
        </w:rPr>
        <w:t>стобалльной</w:t>
      </w:r>
      <w:proofErr w:type="spellEnd"/>
      <w:r w:rsidRPr="00BA4DCA">
        <w:rPr>
          <w:rFonts w:ascii="Times New Roman" w:eastAsia="Times New Roman" w:hAnsi="Times New Roman" w:cs="Times New Roman"/>
          <w:b/>
          <w:sz w:val="24"/>
          <w:szCs w:val="24"/>
          <w:lang w:eastAsia="zh-CN"/>
        </w:rPr>
        <w:t xml:space="preserve"> шкалы в </w:t>
      </w:r>
      <w:proofErr w:type="gramStart"/>
      <w:r w:rsidRPr="00BA4DCA">
        <w:rPr>
          <w:rFonts w:ascii="Times New Roman" w:eastAsia="Times New Roman" w:hAnsi="Times New Roman" w:cs="Times New Roman"/>
          <w:b/>
          <w:sz w:val="24"/>
          <w:szCs w:val="24"/>
          <w:lang w:eastAsia="zh-CN"/>
        </w:rPr>
        <w:t>пятибалльную</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10"/>
        <w:gridCol w:w="1560"/>
        <w:gridCol w:w="1559"/>
        <w:gridCol w:w="1559"/>
        <w:gridCol w:w="1446"/>
      </w:tblGrid>
      <w:tr w:rsidR="001F1A03" w:rsidRPr="00BA4DCA" w:rsidTr="00F16373">
        <w:trPr>
          <w:trHeight w:val="308"/>
        </w:trPr>
        <w:tc>
          <w:tcPr>
            <w:tcW w:w="3510"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Оценка</w:t>
            </w:r>
            <w:r w:rsidRPr="00BA4DCA">
              <w:rPr>
                <w:rFonts w:ascii="Times New Roman" w:eastAsia="Times New Roman" w:hAnsi="Times New Roman" w:cs="Times New Roman"/>
                <w:b/>
                <w:color w:val="000000"/>
                <w:sz w:val="24"/>
                <w:szCs w:val="24"/>
                <w:lang w:eastAsia="zh-CN"/>
              </w:rPr>
              <w:br/>
              <w:t xml:space="preserve"> (пятибалльная шкала)</w:t>
            </w:r>
          </w:p>
        </w:tc>
        <w:tc>
          <w:tcPr>
            <w:tcW w:w="1560"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«2»</w:t>
            </w:r>
          </w:p>
        </w:tc>
        <w:tc>
          <w:tcPr>
            <w:tcW w:w="1559"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«3»</w:t>
            </w:r>
          </w:p>
        </w:tc>
        <w:tc>
          <w:tcPr>
            <w:tcW w:w="1559"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«4»</w:t>
            </w:r>
          </w:p>
        </w:tc>
        <w:tc>
          <w:tcPr>
            <w:tcW w:w="1446"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«5»</w:t>
            </w:r>
          </w:p>
        </w:tc>
      </w:tr>
      <w:tr w:rsidR="001F1A03" w:rsidRPr="00BA4DCA" w:rsidTr="00F16373">
        <w:trPr>
          <w:trHeight w:val="950"/>
        </w:trPr>
        <w:tc>
          <w:tcPr>
            <w:tcW w:w="3510"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b/>
                <w:color w:val="000000"/>
                <w:sz w:val="24"/>
                <w:szCs w:val="24"/>
                <w:lang w:eastAsia="zh-CN"/>
              </w:rPr>
            </w:pPr>
            <w:r w:rsidRPr="00BA4DCA">
              <w:rPr>
                <w:rFonts w:ascii="Times New Roman" w:eastAsia="Times New Roman" w:hAnsi="Times New Roman" w:cs="Times New Roman"/>
                <w:b/>
                <w:color w:val="000000"/>
                <w:sz w:val="24"/>
                <w:szCs w:val="24"/>
                <w:lang w:eastAsia="zh-CN"/>
              </w:rPr>
              <w:t>Оценка в баллах (</w:t>
            </w:r>
            <w:proofErr w:type="spellStart"/>
            <w:r w:rsidRPr="00BA4DCA">
              <w:rPr>
                <w:rFonts w:ascii="Times New Roman" w:eastAsia="Times New Roman" w:hAnsi="Times New Roman" w:cs="Times New Roman"/>
                <w:b/>
                <w:color w:val="000000"/>
                <w:sz w:val="24"/>
                <w:szCs w:val="24"/>
                <w:lang w:eastAsia="zh-CN"/>
              </w:rPr>
              <w:t>стобалльная</w:t>
            </w:r>
            <w:proofErr w:type="spellEnd"/>
            <w:r w:rsidRPr="00BA4DCA">
              <w:rPr>
                <w:rFonts w:ascii="Times New Roman" w:eastAsia="Times New Roman" w:hAnsi="Times New Roman" w:cs="Times New Roman"/>
                <w:b/>
                <w:color w:val="000000"/>
                <w:sz w:val="24"/>
                <w:szCs w:val="24"/>
                <w:lang w:eastAsia="zh-CN"/>
              </w:rPr>
              <w:t xml:space="preserve"> шкала)</w:t>
            </w:r>
          </w:p>
        </w:tc>
        <w:tc>
          <w:tcPr>
            <w:tcW w:w="1560"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 xml:space="preserve">0,00 – </w:t>
            </w:r>
          </w:p>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19,99</w:t>
            </w:r>
          </w:p>
        </w:tc>
        <w:tc>
          <w:tcPr>
            <w:tcW w:w="1559"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 xml:space="preserve">20,00 – </w:t>
            </w:r>
          </w:p>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39,99</w:t>
            </w:r>
          </w:p>
        </w:tc>
        <w:tc>
          <w:tcPr>
            <w:tcW w:w="1559"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40,00 –</w:t>
            </w:r>
          </w:p>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69,99</w:t>
            </w:r>
          </w:p>
        </w:tc>
        <w:tc>
          <w:tcPr>
            <w:tcW w:w="1446" w:type="dxa"/>
            <w:shd w:val="clear" w:color="auto" w:fill="auto"/>
            <w:vAlign w:val="center"/>
          </w:tcPr>
          <w:p w:rsidR="001F1A03" w:rsidRPr="00BA4DCA" w:rsidRDefault="001F1A03" w:rsidP="00F16373">
            <w:pPr>
              <w:suppressAutoHyphens/>
              <w:jc w:val="center"/>
              <w:rPr>
                <w:rFonts w:ascii="Times New Roman" w:eastAsia="Times New Roman" w:hAnsi="Times New Roman" w:cs="Times New Roman"/>
                <w:color w:val="000000"/>
                <w:sz w:val="24"/>
                <w:szCs w:val="24"/>
                <w:lang w:eastAsia="zh-CN"/>
              </w:rPr>
            </w:pPr>
            <w:r w:rsidRPr="00BA4DCA">
              <w:rPr>
                <w:rFonts w:ascii="Times New Roman" w:eastAsia="Times New Roman" w:hAnsi="Times New Roman" w:cs="Times New Roman"/>
                <w:color w:val="000000"/>
                <w:sz w:val="24"/>
                <w:szCs w:val="24"/>
                <w:lang w:eastAsia="zh-CN"/>
              </w:rPr>
              <w:t>70,00 – 100,00</w:t>
            </w:r>
          </w:p>
        </w:tc>
      </w:tr>
    </w:tbl>
    <w:p w:rsidR="001F1A03"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p>
    <w:p w:rsidR="001F1A03" w:rsidRPr="001873CE" w:rsidRDefault="001F1A03" w:rsidP="001F1A03">
      <w:pPr>
        <w:pStyle w:val="a3"/>
        <w:numPr>
          <w:ilvl w:val="1"/>
          <w:numId w:val="1"/>
        </w:numPr>
        <w:suppressAutoHyphens/>
        <w:spacing w:after="200" w:line="276" w:lineRule="auto"/>
        <w:jc w:val="both"/>
        <w:rPr>
          <w:rFonts w:ascii="Times New Roman" w:hAnsi="Times New Roman" w:cs="Times New Roman"/>
          <w:b/>
          <w:sz w:val="24"/>
          <w:szCs w:val="24"/>
        </w:rPr>
      </w:pPr>
      <w:r w:rsidRPr="001873CE">
        <w:rPr>
          <w:rFonts w:ascii="Times New Roman" w:hAnsi="Times New Roman" w:cs="Times New Roman"/>
          <w:b/>
          <w:sz w:val="24"/>
          <w:szCs w:val="24"/>
        </w:rPr>
        <w:t xml:space="preserve">Учет в КОД условий для лиц с ограниченными возможностями здоровья </w:t>
      </w:r>
      <w:r>
        <w:rPr>
          <w:rFonts w:ascii="Times New Roman" w:hAnsi="Times New Roman" w:cs="Times New Roman"/>
          <w:b/>
          <w:sz w:val="24"/>
          <w:szCs w:val="24"/>
        </w:rPr>
        <w:t xml:space="preserve"> </w:t>
      </w:r>
      <w:r w:rsidRPr="001873CE">
        <w:rPr>
          <w:rFonts w:ascii="Times New Roman" w:hAnsi="Times New Roman" w:cs="Times New Roman"/>
          <w:b/>
          <w:sz w:val="24"/>
          <w:szCs w:val="24"/>
        </w:rPr>
        <w:t>и выпускников из числа детей-инвалидов и инвалидов</w:t>
      </w:r>
    </w:p>
    <w:p w:rsidR="001F1A03" w:rsidRPr="001873CE" w:rsidRDefault="001F1A03" w:rsidP="001F1A03">
      <w:pPr>
        <w:suppressAutoHyphens/>
        <w:ind w:firstLine="708"/>
        <w:jc w:val="both"/>
        <w:rPr>
          <w:rFonts w:ascii="Times New Roman" w:eastAsia="Times New Roman" w:hAnsi="Times New Roman" w:cs="Times New Roman"/>
          <w:iCs/>
          <w:sz w:val="24"/>
          <w:szCs w:val="24"/>
          <w:lang w:eastAsia="zh-CN"/>
        </w:rPr>
      </w:pPr>
      <w:r w:rsidRPr="001873CE">
        <w:rPr>
          <w:rFonts w:ascii="Times New Roman" w:eastAsia="Times New Roman" w:hAnsi="Times New Roman" w:cs="Times New Roman"/>
          <w:iCs/>
          <w:sz w:val="24"/>
          <w:szCs w:val="24"/>
          <w:lang w:eastAsia="zh-CN"/>
        </w:rPr>
        <w:t>Для выпускников из числа лиц с ограниченными возможностями здоровья</w:t>
      </w:r>
      <w:r>
        <w:rPr>
          <w:rFonts w:ascii="Times New Roman" w:eastAsia="Times New Roman" w:hAnsi="Times New Roman" w:cs="Times New Roman"/>
          <w:iCs/>
          <w:sz w:val="24"/>
          <w:szCs w:val="24"/>
          <w:lang w:eastAsia="zh-CN"/>
        </w:rPr>
        <w:t xml:space="preserve"> </w:t>
      </w:r>
      <w:r w:rsidRPr="001873CE">
        <w:rPr>
          <w:rFonts w:ascii="Times New Roman" w:eastAsia="Times New Roman" w:hAnsi="Times New Roman" w:cs="Times New Roman"/>
          <w:iCs/>
          <w:sz w:val="24"/>
          <w:szCs w:val="24"/>
          <w:lang w:eastAsia="zh-CN"/>
        </w:rP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rsidR="001F1A03"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p>
    <w:p w:rsidR="001F1A03"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p>
    <w:p w:rsidR="001F1A03" w:rsidRDefault="001F1A03" w:rsidP="001F1A03">
      <w:pPr>
        <w:widowControl w:val="0"/>
        <w:tabs>
          <w:tab w:val="left" w:pos="1738"/>
          <w:tab w:val="left" w:pos="2638"/>
          <w:tab w:val="left" w:pos="3521"/>
          <w:tab w:val="left" w:pos="4049"/>
          <w:tab w:val="left" w:pos="5283"/>
          <w:tab w:val="left" w:pos="5686"/>
          <w:tab w:val="left" w:pos="7087"/>
          <w:tab w:val="left" w:pos="7654"/>
          <w:tab w:val="left" w:pos="8539"/>
          <w:tab w:val="left" w:pos="9629"/>
        </w:tabs>
        <w:autoSpaceDE w:val="0"/>
        <w:autoSpaceDN w:val="0"/>
        <w:ind w:right="117"/>
        <w:jc w:val="both"/>
        <w:rPr>
          <w:rFonts w:ascii="Times New Roman" w:eastAsia="Times New Roman" w:hAnsi="Times New Roman" w:cs="Times New Roman"/>
          <w:b/>
          <w:bCs/>
          <w:sz w:val="24"/>
          <w:szCs w:val="24"/>
        </w:rPr>
      </w:pPr>
    </w:p>
    <w:p w:rsidR="00D505E0" w:rsidRDefault="00D505E0"/>
    <w:sectPr w:rsidR="00D505E0" w:rsidSect="001F1A03">
      <w:pgSz w:w="11906" w:h="16838"/>
      <w:pgMar w:top="851" w:right="851" w:bottom="851"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54" w:rsidRDefault="00A35B54" w:rsidP="001F1A03">
      <w:r>
        <w:separator/>
      </w:r>
    </w:p>
  </w:endnote>
  <w:endnote w:type="continuationSeparator" w:id="0">
    <w:p w:rsidR="00A35B54" w:rsidRDefault="00A35B54" w:rsidP="001F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54" w:rsidRDefault="00A35B54" w:rsidP="001F1A03">
      <w:r>
        <w:separator/>
      </w:r>
    </w:p>
  </w:footnote>
  <w:footnote w:type="continuationSeparator" w:id="0">
    <w:p w:rsidR="00A35B54" w:rsidRDefault="00A35B54" w:rsidP="001F1A03">
      <w:r>
        <w:continuationSeparator/>
      </w:r>
    </w:p>
  </w:footnote>
  <w:footnote w:id="1">
    <w:p w:rsidR="001F1A03" w:rsidRPr="00953020" w:rsidRDefault="001F1A03" w:rsidP="001F1A03">
      <w:pPr>
        <w:pStyle w:val="a5"/>
        <w:shd w:val="clear" w:color="auto" w:fill="FFFFFF" w:themeFill="background1"/>
        <w:ind w:firstLine="709"/>
        <w:jc w:val="both"/>
        <w:rPr>
          <w:lang w:val="ru-RU"/>
        </w:rPr>
      </w:pPr>
      <w:r w:rsidRPr="00135B33">
        <w:rPr>
          <w:rStyle w:val="a7"/>
        </w:rPr>
        <w:footnoteRef/>
      </w:r>
      <w:r w:rsidRPr="00135B33">
        <w:rPr>
          <w:lang w:val="ru-RU"/>
        </w:rPr>
        <w:t xml:space="preserve"> Отдельные положения Порядка проведения государственной итоговой аттестации по программам СПО, утвержденного приказом Министерства просвещения Российской Федерации от 08.11.2021 № 800.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62E5"/>
    <w:multiLevelType w:val="multilevel"/>
    <w:tmpl w:val="C6285FCA"/>
    <w:lvl w:ilvl="0">
      <w:start w:val="1"/>
      <w:numFmt w:val="decimal"/>
      <w:lvlText w:val="%1."/>
      <w:lvlJc w:val="left"/>
      <w:pPr>
        <w:ind w:left="2771" w:hanging="360"/>
      </w:pPr>
      <w:rPr>
        <w:rFonts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E1B5585"/>
    <w:multiLevelType w:val="multilevel"/>
    <w:tmpl w:val="435E28B3"/>
    <w:lvl w:ilvl="0">
      <w:start w:val="1"/>
      <w:numFmt w:val="decimal"/>
      <w:lvlText w:val="%1."/>
      <w:lvlJc w:val="left"/>
      <w:pPr>
        <w:tabs>
          <w:tab w:val="num" w:pos="789"/>
        </w:tabs>
        <w:ind w:left="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D16705"/>
    <w:multiLevelType w:val="multilevel"/>
    <w:tmpl w:val="EDCC69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03"/>
    <w:rsid w:val="000644FE"/>
    <w:rsid w:val="001F1A03"/>
    <w:rsid w:val="007C142E"/>
    <w:rsid w:val="0082399A"/>
    <w:rsid w:val="00992BB1"/>
    <w:rsid w:val="00A35B54"/>
    <w:rsid w:val="00D5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03"/>
    <w:pPr>
      <w:spacing w:after="0" w:line="240" w:lineRule="auto"/>
    </w:pPr>
  </w:style>
  <w:style w:type="paragraph" w:styleId="1">
    <w:name w:val="heading 1"/>
    <w:basedOn w:val="a"/>
    <w:link w:val="10"/>
    <w:uiPriority w:val="9"/>
    <w:qFormat/>
    <w:rsid w:val="0082399A"/>
    <w:pPr>
      <w:spacing w:before="100" w:beforeAutospacing="1" w:after="100" w:afterAutospacing="1"/>
      <w:outlineLvl w:val="0"/>
    </w:pPr>
    <w:rPr>
      <w:rFonts w:ascii="Times New Roman" w:eastAsiaTheme="majorEastAsia" w:hAnsi="Times New Roman" w:cstheme="majorBidi"/>
      <w:b/>
      <w:bCs/>
      <w:kern w:val="36"/>
      <w:sz w:val="48"/>
      <w:szCs w:val="48"/>
      <w:lang w:eastAsia="ru-RU"/>
    </w:rPr>
  </w:style>
  <w:style w:type="paragraph" w:styleId="2">
    <w:name w:val="heading 2"/>
    <w:basedOn w:val="a"/>
    <w:link w:val="20"/>
    <w:uiPriority w:val="9"/>
    <w:qFormat/>
    <w:rsid w:val="0082399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399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autoRedefine/>
    <w:qFormat/>
    <w:rsid w:val="0082399A"/>
    <w:pPr>
      <w:spacing w:after="0"/>
      <w:ind w:firstLine="709"/>
      <w:jc w:val="both"/>
    </w:pPr>
    <w:rPr>
      <w:rFonts w:eastAsia="Times New Roman" w:cs="Times New Roman"/>
      <w:b w:val="0"/>
      <w:bCs w:val="0"/>
      <w:sz w:val="28"/>
      <w:szCs w:val="28"/>
    </w:rPr>
  </w:style>
  <w:style w:type="character" w:customStyle="1" w:styleId="10">
    <w:name w:val="Заголовок 1 Знак"/>
    <w:basedOn w:val="a0"/>
    <w:link w:val="1"/>
    <w:uiPriority w:val="9"/>
    <w:rsid w:val="0082399A"/>
    <w:rPr>
      <w:rFonts w:ascii="Times New Roman" w:eastAsiaTheme="majorEastAsia" w:hAnsi="Times New Roman" w:cstheme="majorBidi"/>
      <w:b/>
      <w:bCs/>
      <w:kern w:val="36"/>
      <w:sz w:val="48"/>
      <w:szCs w:val="48"/>
      <w:lang w:eastAsia="ru-RU"/>
    </w:rPr>
  </w:style>
  <w:style w:type="character" w:customStyle="1" w:styleId="20">
    <w:name w:val="Заголовок 2 Знак"/>
    <w:basedOn w:val="a0"/>
    <w:link w:val="2"/>
    <w:uiPriority w:val="9"/>
    <w:rsid w:val="008239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399A"/>
    <w:rPr>
      <w:rFonts w:ascii="Times New Roman" w:eastAsia="Times New Roman" w:hAnsi="Times New Roman" w:cs="Times New Roman"/>
      <w:b/>
      <w:bCs/>
      <w:sz w:val="27"/>
      <w:szCs w:val="27"/>
      <w:lang w:eastAsia="ru-RU"/>
    </w:rPr>
  </w:style>
  <w:style w:type="paragraph" w:styleId="a3">
    <w:name w:val="List Paragraph"/>
    <w:aliases w:val="Этапы,Содержание. 2 уровень,List Paragraph"/>
    <w:basedOn w:val="a"/>
    <w:link w:val="a4"/>
    <w:uiPriority w:val="1"/>
    <w:qFormat/>
    <w:rsid w:val="0082399A"/>
    <w:pPr>
      <w:ind w:left="720"/>
      <w:contextualSpacing/>
    </w:pPr>
  </w:style>
  <w:style w:type="character" w:customStyle="1" w:styleId="a4">
    <w:name w:val="Абзац списка Знак"/>
    <w:aliases w:val="Этапы Знак,Содержание. 2 уровень Знак,List Paragraph Знак"/>
    <w:link w:val="a3"/>
    <w:uiPriority w:val="1"/>
    <w:qFormat/>
    <w:locked/>
    <w:rsid w:val="001F1A03"/>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1F1A03"/>
    <w:rPr>
      <w:rFonts w:ascii="Times New Roman" w:eastAsia="Times New Roman" w:hAnsi="Times New Roman" w:cs="Times New Roman"/>
      <w:sz w:val="20"/>
      <w:szCs w:val="20"/>
      <w:lang w:val="x-none"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qFormat/>
    <w:rsid w:val="001F1A03"/>
    <w:rPr>
      <w:rFonts w:ascii="Times New Roman" w:eastAsia="Times New Roman" w:hAnsi="Times New Roman" w:cs="Times New Roman"/>
      <w:sz w:val="20"/>
      <w:szCs w:val="20"/>
      <w:lang w:val="x-none" w:eastAsia="x-none"/>
    </w:rPr>
  </w:style>
  <w:style w:type="character" w:styleId="a7">
    <w:name w:val="footnote reference"/>
    <w:aliases w:val="Знак сноски-FN,Ciae niinee-FN,AЗнак сноски зел"/>
    <w:link w:val="12"/>
    <w:uiPriority w:val="99"/>
    <w:rsid w:val="001F1A03"/>
    <w:rPr>
      <w:rFonts w:cs="Times New Roman"/>
      <w:vertAlign w:val="superscript"/>
    </w:rPr>
  </w:style>
  <w:style w:type="table" w:customStyle="1" w:styleId="TableNormal">
    <w:name w:val="Table Normal"/>
    <w:uiPriority w:val="2"/>
    <w:semiHidden/>
    <w:unhideWhenUsed/>
    <w:qFormat/>
    <w:rsid w:val="001F1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Знак сноски1"/>
    <w:basedOn w:val="a"/>
    <w:link w:val="a7"/>
    <w:uiPriority w:val="99"/>
    <w:rsid w:val="001F1A03"/>
    <w:rPr>
      <w:rFonts w:cs="Times New Roman"/>
      <w:vertAlign w:val="superscript"/>
    </w:rPr>
  </w:style>
  <w:style w:type="table" w:customStyle="1" w:styleId="7">
    <w:name w:val="Сетка таблицы7"/>
    <w:basedOn w:val="a1"/>
    <w:next w:val="a8"/>
    <w:uiPriority w:val="39"/>
    <w:rsid w:val="001F1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F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03"/>
    <w:pPr>
      <w:spacing w:after="0" w:line="240" w:lineRule="auto"/>
    </w:pPr>
  </w:style>
  <w:style w:type="paragraph" w:styleId="1">
    <w:name w:val="heading 1"/>
    <w:basedOn w:val="a"/>
    <w:link w:val="10"/>
    <w:uiPriority w:val="9"/>
    <w:qFormat/>
    <w:rsid w:val="0082399A"/>
    <w:pPr>
      <w:spacing w:before="100" w:beforeAutospacing="1" w:after="100" w:afterAutospacing="1"/>
      <w:outlineLvl w:val="0"/>
    </w:pPr>
    <w:rPr>
      <w:rFonts w:ascii="Times New Roman" w:eastAsiaTheme="majorEastAsia" w:hAnsi="Times New Roman" w:cstheme="majorBidi"/>
      <w:b/>
      <w:bCs/>
      <w:kern w:val="36"/>
      <w:sz w:val="48"/>
      <w:szCs w:val="48"/>
      <w:lang w:eastAsia="ru-RU"/>
    </w:rPr>
  </w:style>
  <w:style w:type="paragraph" w:styleId="2">
    <w:name w:val="heading 2"/>
    <w:basedOn w:val="a"/>
    <w:link w:val="20"/>
    <w:uiPriority w:val="9"/>
    <w:qFormat/>
    <w:rsid w:val="0082399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399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autoRedefine/>
    <w:qFormat/>
    <w:rsid w:val="0082399A"/>
    <w:pPr>
      <w:spacing w:after="0"/>
      <w:ind w:firstLine="709"/>
      <w:jc w:val="both"/>
    </w:pPr>
    <w:rPr>
      <w:rFonts w:eastAsia="Times New Roman" w:cs="Times New Roman"/>
      <w:b w:val="0"/>
      <w:bCs w:val="0"/>
      <w:sz w:val="28"/>
      <w:szCs w:val="28"/>
    </w:rPr>
  </w:style>
  <w:style w:type="character" w:customStyle="1" w:styleId="10">
    <w:name w:val="Заголовок 1 Знак"/>
    <w:basedOn w:val="a0"/>
    <w:link w:val="1"/>
    <w:uiPriority w:val="9"/>
    <w:rsid w:val="0082399A"/>
    <w:rPr>
      <w:rFonts w:ascii="Times New Roman" w:eastAsiaTheme="majorEastAsia" w:hAnsi="Times New Roman" w:cstheme="majorBidi"/>
      <w:b/>
      <w:bCs/>
      <w:kern w:val="36"/>
      <w:sz w:val="48"/>
      <w:szCs w:val="48"/>
      <w:lang w:eastAsia="ru-RU"/>
    </w:rPr>
  </w:style>
  <w:style w:type="character" w:customStyle="1" w:styleId="20">
    <w:name w:val="Заголовок 2 Знак"/>
    <w:basedOn w:val="a0"/>
    <w:link w:val="2"/>
    <w:uiPriority w:val="9"/>
    <w:rsid w:val="008239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399A"/>
    <w:rPr>
      <w:rFonts w:ascii="Times New Roman" w:eastAsia="Times New Roman" w:hAnsi="Times New Roman" w:cs="Times New Roman"/>
      <w:b/>
      <w:bCs/>
      <w:sz w:val="27"/>
      <w:szCs w:val="27"/>
      <w:lang w:eastAsia="ru-RU"/>
    </w:rPr>
  </w:style>
  <w:style w:type="paragraph" w:styleId="a3">
    <w:name w:val="List Paragraph"/>
    <w:aliases w:val="Этапы,Содержание. 2 уровень,List Paragraph"/>
    <w:basedOn w:val="a"/>
    <w:link w:val="a4"/>
    <w:uiPriority w:val="1"/>
    <w:qFormat/>
    <w:rsid w:val="0082399A"/>
    <w:pPr>
      <w:ind w:left="720"/>
      <w:contextualSpacing/>
    </w:pPr>
  </w:style>
  <w:style w:type="character" w:customStyle="1" w:styleId="a4">
    <w:name w:val="Абзац списка Знак"/>
    <w:aliases w:val="Этапы Знак,Содержание. 2 уровень Знак,List Paragraph Знак"/>
    <w:link w:val="a3"/>
    <w:uiPriority w:val="1"/>
    <w:qFormat/>
    <w:locked/>
    <w:rsid w:val="001F1A03"/>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1F1A03"/>
    <w:rPr>
      <w:rFonts w:ascii="Times New Roman" w:eastAsia="Times New Roman" w:hAnsi="Times New Roman" w:cs="Times New Roman"/>
      <w:sz w:val="20"/>
      <w:szCs w:val="20"/>
      <w:lang w:val="x-none"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qFormat/>
    <w:rsid w:val="001F1A03"/>
    <w:rPr>
      <w:rFonts w:ascii="Times New Roman" w:eastAsia="Times New Roman" w:hAnsi="Times New Roman" w:cs="Times New Roman"/>
      <w:sz w:val="20"/>
      <w:szCs w:val="20"/>
      <w:lang w:val="x-none" w:eastAsia="x-none"/>
    </w:rPr>
  </w:style>
  <w:style w:type="character" w:styleId="a7">
    <w:name w:val="footnote reference"/>
    <w:aliases w:val="Знак сноски-FN,Ciae niinee-FN,AЗнак сноски зел"/>
    <w:link w:val="12"/>
    <w:uiPriority w:val="99"/>
    <w:rsid w:val="001F1A03"/>
    <w:rPr>
      <w:rFonts w:cs="Times New Roman"/>
      <w:vertAlign w:val="superscript"/>
    </w:rPr>
  </w:style>
  <w:style w:type="table" w:customStyle="1" w:styleId="TableNormal">
    <w:name w:val="Table Normal"/>
    <w:uiPriority w:val="2"/>
    <w:semiHidden/>
    <w:unhideWhenUsed/>
    <w:qFormat/>
    <w:rsid w:val="001F1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Знак сноски1"/>
    <w:basedOn w:val="a"/>
    <w:link w:val="a7"/>
    <w:uiPriority w:val="99"/>
    <w:rsid w:val="001F1A03"/>
    <w:rPr>
      <w:rFonts w:cs="Times New Roman"/>
      <w:vertAlign w:val="superscript"/>
    </w:rPr>
  </w:style>
  <w:style w:type="table" w:customStyle="1" w:styleId="7">
    <w:name w:val="Сетка таблицы7"/>
    <w:basedOn w:val="a1"/>
    <w:next w:val="a8"/>
    <w:uiPriority w:val="39"/>
    <w:rsid w:val="001F1A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F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2024-01-16T09:49:00Z</dcterms:created>
  <dcterms:modified xsi:type="dcterms:W3CDTF">2024-01-16T09:55:00Z</dcterms:modified>
</cp:coreProperties>
</file>